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AACF" w14:textId="085F4CE3" w:rsidR="001105C6" w:rsidRPr="00316D8E" w:rsidRDefault="00AE3712" w:rsidP="00316D8E">
      <w:pPr>
        <w:pStyle w:val="Heading2"/>
        <w:spacing w:before="0" w:after="0"/>
        <w:rPr>
          <w:i w:val="0"/>
          <w:sz w:val="32"/>
          <w:szCs w:val="32"/>
        </w:rPr>
      </w:pPr>
      <w:r w:rsidRPr="00316D8E">
        <w:rPr>
          <w:i w:val="0"/>
          <w:noProof/>
          <w:sz w:val="32"/>
          <w:szCs w:val="32"/>
        </w:rPr>
        <w:drawing>
          <wp:anchor distT="0" distB="0" distL="114300" distR="114300" simplePos="0" relativeHeight="251658240" behindDoc="1" locked="0" layoutInCell="1" allowOverlap="1" wp14:anchorId="0B8999DD" wp14:editId="235E7C57">
            <wp:simplePos x="0" y="0"/>
            <wp:positionH relativeFrom="margin">
              <wp:posOffset>4408204</wp:posOffset>
            </wp:positionH>
            <wp:positionV relativeFrom="paragraph">
              <wp:posOffset>8890</wp:posOffset>
            </wp:positionV>
            <wp:extent cx="1245235" cy="1245235"/>
            <wp:effectExtent l="0" t="0" r="0" b="0"/>
            <wp:wrapTight wrapText="bothSides">
              <wp:wrapPolygon edited="0">
                <wp:start x="0" y="0"/>
                <wp:lineTo x="0" y="21148"/>
                <wp:lineTo x="21148" y="21148"/>
                <wp:lineTo x="21148" y="0"/>
                <wp:lineTo x="0" y="0"/>
              </wp:wrapPolygon>
            </wp:wrapTight>
            <wp:docPr id="2021812394"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12394" name="Picture 1" descr="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245235" cy="1245235"/>
                    </a:xfrm>
                    <a:prstGeom prst="rect">
                      <a:avLst/>
                    </a:prstGeom>
                  </pic:spPr>
                </pic:pic>
              </a:graphicData>
            </a:graphic>
            <wp14:sizeRelH relativeFrom="margin">
              <wp14:pctWidth>0</wp14:pctWidth>
            </wp14:sizeRelH>
            <wp14:sizeRelV relativeFrom="margin">
              <wp14:pctHeight>0</wp14:pctHeight>
            </wp14:sizeRelV>
          </wp:anchor>
        </w:drawing>
      </w:r>
      <w:r w:rsidR="0070122D" w:rsidRPr="00316D8E">
        <w:rPr>
          <w:i w:val="0"/>
          <w:sz w:val="32"/>
          <w:szCs w:val="32"/>
        </w:rPr>
        <w:t>Lex Frieden Employment</w:t>
      </w:r>
      <w:r w:rsidR="001105C6" w:rsidRPr="00316D8E">
        <w:rPr>
          <w:i w:val="0"/>
          <w:sz w:val="32"/>
          <w:szCs w:val="32"/>
        </w:rPr>
        <w:t xml:space="preserve"> Awards</w:t>
      </w:r>
    </w:p>
    <w:p w14:paraId="44FE2375" w14:textId="24D48782" w:rsidR="00316D8E" w:rsidRPr="00316D8E" w:rsidRDefault="001105C6" w:rsidP="00316D8E">
      <w:pPr>
        <w:pStyle w:val="Heading2"/>
        <w:spacing w:before="0" w:after="0"/>
        <w:rPr>
          <w:i w:val="0"/>
          <w:sz w:val="32"/>
          <w:szCs w:val="32"/>
        </w:rPr>
      </w:pPr>
      <w:r w:rsidRPr="00316D8E">
        <w:rPr>
          <w:i w:val="0"/>
          <w:sz w:val="32"/>
          <w:szCs w:val="32"/>
        </w:rPr>
        <w:t>Submission Guidelines</w:t>
      </w:r>
    </w:p>
    <w:p w14:paraId="7647D36C" w14:textId="7112C1C1" w:rsidR="001105C6" w:rsidRPr="00F35137" w:rsidRDefault="001105C6" w:rsidP="00316D8E">
      <w:pPr>
        <w:pStyle w:val="Heading2"/>
        <w:spacing w:before="0" w:after="0"/>
        <w:rPr>
          <w:b w:val="0"/>
          <w:i w:val="0"/>
          <w:sz w:val="24"/>
          <w:szCs w:val="24"/>
        </w:rPr>
      </w:pPr>
      <w:r w:rsidRPr="00F35137">
        <w:rPr>
          <w:b w:val="0"/>
          <w:i w:val="0"/>
          <w:sz w:val="24"/>
          <w:szCs w:val="24"/>
        </w:rPr>
        <w:t xml:space="preserve">Sponsored by the </w:t>
      </w:r>
    </w:p>
    <w:p w14:paraId="3C86C01C" w14:textId="18709955" w:rsidR="009E61B8" w:rsidRPr="00F35137" w:rsidRDefault="001105C6" w:rsidP="00316D8E">
      <w:pPr>
        <w:pStyle w:val="Heading2"/>
        <w:spacing w:before="0"/>
        <w:rPr>
          <w:i w:val="0"/>
          <w:sz w:val="24"/>
          <w:szCs w:val="24"/>
        </w:rPr>
      </w:pPr>
      <w:r w:rsidRPr="00F35137">
        <w:rPr>
          <w:i w:val="0"/>
          <w:sz w:val="24"/>
          <w:szCs w:val="24"/>
        </w:rPr>
        <w:t>Texas Governor’s Committee on People with Disabilities</w:t>
      </w:r>
    </w:p>
    <w:p w14:paraId="1884BEFA" w14:textId="77777777" w:rsidR="001105C6" w:rsidRPr="00F35137" w:rsidRDefault="001105C6" w:rsidP="001105C6">
      <w:pPr>
        <w:rPr>
          <w:rFonts w:ascii="Verdana" w:hAnsi="Verdana"/>
        </w:rPr>
      </w:pPr>
    </w:p>
    <w:p w14:paraId="379F3744" w14:textId="77777777" w:rsidR="001105C6" w:rsidRPr="00F35137" w:rsidRDefault="001105C6" w:rsidP="001105C6">
      <w:pPr>
        <w:rPr>
          <w:rFonts w:ascii="Verdana" w:hAnsi="Verdana"/>
        </w:rPr>
      </w:pPr>
    </w:p>
    <w:p w14:paraId="7217F940" w14:textId="77777777" w:rsidR="001105C6" w:rsidRPr="00F35137" w:rsidRDefault="001105C6" w:rsidP="001105C6">
      <w:pPr>
        <w:pStyle w:val="Heading2"/>
        <w:spacing w:before="0" w:after="0" w:line="360" w:lineRule="auto"/>
        <w:rPr>
          <w:u w:val="single"/>
        </w:rPr>
      </w:pPr>
      <w:r w:rsidRPr="00F35137">
        <w:rPr>
          <w:u w:val="single"/>
        </w:rPr>
        <w:t xml:space="preserve">Guidelines </w:t>
      </w:r>
    </w:p>
    <w:p w14:paraId="2F00C14D" w14:textId="77777777" w:rsidR="008A5E30" w:rsidRPr="008A5E30" w:rsidRDefault="008A5E30" w:rsidP="008A5E30">
      <w:pPr>
        <w:numPr>
          <w:ilvl w:val="0"/>
          <w:numId w:val="3"/>
        </w:numPr>
        <w:rPr>
          <w:rFonts w:ascii="Verdana" w:hAnsi="Verdana"/>
          <w:color w:val="0E101A"/>
        </w:rPr>
      </w:pPr>
      <w:r w:rsidRPr="008A5E30">
        <w:rPr>
          <w:rFonts w:ascii="Verdana" w:hAnsi="Verdana"/>
          <w:color w:val="0E101A"/>
        </w:rPr>
        <w:t>Awards are presented to honor efforts that go above and beyond the legal requirements of federal, state, and local laws relating to disability issues relevant to the nominee’s workplace.</w:t>
      </w:r>
    </w:p>
    <w:p w14:paraId="4B048635" w14:textId="77777777" w:rsidR="008A5E30" w:rsidRPr="008A5E30" w:rsidRDefault="008A5E30" w:rsidP="008A5E30">
      <w:pPr>
        <w:numPr>
          <w:ilvl w:val="0"/>
          <w:numId w:val="3"/>
        </w:numPr>
        <w:rPr>
          <w:rFonts w:ascii="Verdana" w:hAnsi="Verdana"/>
          <w:color w:val="0E101A"/>
        </w:rPr>
      </w:pPr>
      <w:r w:rsidRPr="008A5E30">
        <w:rPr>
          <w:rFonts w:ascii="Verdana" w:hAnsi="Verdana"/>
          <w:color w:val="0E101A"/>
        </w:rPr>
        <w:t>The judging process will consider activities and practices in the past 24 months.</w:t>
      </w:r>
    </w:p>
    <w:p w14:paraId="079D73ED" w14:textId="77777777" w:rsidR="008A5E30" w:rsidRPr="008A5E30" w:rsidRDefault="008A5E30" w:rsidP="008A5E30">
      <w:pPr>
        <w:numPr>
          <w:ilvl w:val="0"/>
          <w:numId w:val="3"/>
        </w:numPr>
        <w:rPr>
          <w:rFonts w:ascii="Verdana" w:hAnsi="Verdana"/>
          <w:color w:val="0E101A"/>
        </w:rPr>
      </w:pPr>
      <w:r w:rsidRPr="008A5E30">
        <w:rPr>
          <w:rFonts w:ascii="Verdana" w:hAnsi="Verdana"/>
          <w:color w:val="0E101A"/>
        </w:rPr>
        <w:t>Anyone may nominate a business, organization, or individual (see the exceptions below); self-nominations are encouraged.</w:t>
      </w:r>
    </w:p>
    <w:p w14:paraId="3E750851" w14:textId="77777777" w:rsidR="008A5E30" w:rsidRPr="008A5E30" w:rsidRDefault="008A5E30" w:rsidP="008A5E30">
      <w:pPr>
        <w:numPr>
          <w:ilvl w:val="0"/>
          <w:numId w:val="3"/>
        </w:numPr>
        <w:rPr>
          <w:rFonts w:ascii="Verdana" w:hAnsi="Verdana"/>
          <w:color w:val="0E101A"/>
        </w:rPr>
      </w:pPr>
      <w:r w:rsidRPr="008A5E30">
        <w:rPr>
          <w:rFonts w:ascii="Verdana" w:hAnsi="Verdana"/>
          <w:color w:val="0E101A"/>
        </w:rPr>
        <w:t xml:space="preserve">There is </w:t>
      </w:r>
      <w:r w:rsidRPr="008A5E30">
        <w:rPr>
          <w:rStyle w:val="Strong"/>
          <w:rFonts w:ascii="Verdana" w:hAnsi="Verdana"/>
          <w:color w:val="0E101A"/>
        </w:rPr>
        <w:t>no fee</w:t>
      </w:r>
      <w:r w:rsidRPr="008A5E30">
        <w:rPr>
          <w:rFonts w:ascii="Verdana" w:hAnsi="Verdana"/>
          <w:color w:val="0E101A"/>
        </w:rPr>
        <w:t xml:space="preserve"> for entries.</w:t>
      </w:r>
    </w:p>
    <w:p w14:paraId="2ACCCE43" w14:textId="77777777" w:rsidR="008A5E30" w:rsidRPr="008A5E30" w:rsidRDefault="008A5E30" w:rsidP="008A5E30">
      <w:pPr>
        <w:numPr>
          <w:ilvl w:val="0"/>
          <w:numId w:val="3"/>
        </w:numPr>
        <w:rPr>
          <w:rFonts w:ascii="Verdana" w:hAnsi="Verdana"/>
          <w:color w:val="0E101A"/>
        </w:rPr>
      </w:pPr>
      <w:r w:rsidRPr="008A5E30">
        <w:rPr>
          <w:rFonts w:ascii="Verdana" w:hAnsi="Verdana"/>
          <w:color w:val="0E101A"/>
        </w:rPr>
        <w:t>Winners in each category are selected by a team of judges, including people with disabilities, professionals in the field, and those familiar with workplace accommodations. Results are based on feedback from the judging panels.</w:t>
      </w:r>
    </w:p>
    <w:p w14:paraId="0E11BB15" w14:textId="77777777" w:rsidR="008A5E30" w:rsidRPr="008A5E30" w:rsidRDefault="008A5E30" w:rsidP="008A5E30">
      <w:pPr>
        <w:numPr>
          <w:ilvl w:val="0"/>
          <w:numId w:val="3"/>
        </w:numPr>
        <w:rPr>
          <w:rFonts w:ascii="Verdana" w:hAnsi="Verdana"/>
          <w:color w:val="0E101A"/>
        </w:rPr>
      </w:pPr>
      <w:r w:rsidRPr="008A5E30">
        <w:rPr>
          <w:rFonts w:ascii="Verdana" w:hAnsi="Verdana"/>
          <w:color w:val="0E101A"/>
        </w:rPr>
        <w:t>Materials entered will become the property of the Governor’s Committee and</w:t>
      </w:r>
      <w:r w:rsidRPr="008A5E30">
        <w:rPr>
          <w:rStyle w:val="Emphasis"/>
          <w:rFonts w:ascii="Verdana" w:hAnsi="Verdana"/>
          <w:color w:val="0E101A"/>
        </w:rPr>
        <w:t xml:space="preserve"> </w:t>
      </w:r>
      <w:r w:rsidRPr="008A5E30">
        <w:rPr>
          <w:rFonts w:ascii="Verdana" w:hAnsi="Verdana"/>
          <w:color w:val="0E101A"/>
        </w:rPr>
        <w:t>will be used only for purposes related to the Governor’s Committee. The Governor’s Committee may use winning entries to promote the competition and its results. The Committee will use no materials for commercial purposes.</w:t>
      </w:r>
    </w:p>
    <w:p w14:paraId="5942C6D4" w14:textId="77777777" w:rsidR="008A5E30" w:rsidRPr="008A5E30" w:rsidRDefault="008A5E30" w:rsidP="008A5E30">
      <w:pPr>
        <w:numPr>
          <w:ilvl w:val="0"/>
          <w:numId w:val="3"/>
        </w:numPr>
        <w:rPr>
          <w:rFonts w:ascii="Verdana" w:hAnsi="Verdana"/>
          <w:color w:val="0E101A"/>
        </w:rPr>
      </w:pPr>
      <w:r w:rsidRPr="008A5E30">
        <w:rPr>
          <w:rFonts w:ascii="Verdana" w:hAnsi="Verdana"/>
          <w:color w:val="0E101A"/>
        </w:rPr>
        <w:t>You are encouraged to include supplementary materials for your awards entry by email or mail, such as local media coverage, brochures, photos, letters of recommendation, etc.</w:t>
      </w:r>
    </w:p>
    <w:p w14:paraId="71D2A7AD" w14:textId="77777777" w:rsidR="008A5E30" w:rsidRPr="008A5E30" w:rsidRDefault="008A5E30" w:rsidP="008A5E30">
      <w:pPr>
        <w:numPr>
          <w:ilvl w:val="0"/>
          <w:numId w:val="3"/>
        </w:numPr>
        <w:rPr>
          <w:rFonts w:ascii="Verdana" w:hAnsi="Verdana"/>
          <w:color w:val="0E101A"/>
        </w:rPr>
      </w:pPr>
      <w:r w:rsidRPr="008A5E30">
        <w:rPr>
          <w:rFonts w:ascii="Verdana" w:hAnsi="Verdana"/>
          <w:color w:val="0E101A"/>
        </w:rPr>
        <w:t xml:space="preserve">Testimonials from employees or customers with disabilities are encouraged, but </w:t>
      </w:r>
      <w:r w:rsidRPr="008A5E30">
        <w:rPr>
          <w:rStyle w:val="Strong"/>
          <w:rFonts w:ascii="Verdana" w:hAnsi="Verdana"/>
          <w:color w:val="0E101A"/>
        </w:rPr>
        <w:t xml:space="preserve">please obtain written permission to use information and photos </w:t>
      </w:r>
      <w:r w:rsidRPr="008A5E30">
        <w:rPr>
          <w:rFonts w:ascii="Verdana" w:hAnsi="Verdana"/>
          <w:color w:val="0E101A"/>
        </w:rPr>
        <w:t>used in the submission; do not disclose confidential information.</w:t>
      </w:r>
    </w:p>
    <w:p w14:paraId="397790EF" w14:textId="77777777" w:rsidR="008A5E30" w:rsidRPr="008A5E30" w:rsidRDefault="008A5E30" w:rsidP="008A5E30">
      <w:pPr>
        <w:numPr>
          <w:ilvl w:val="0"/>
          <w:numId w:val="3"/>
        </w:numPr>
        <w:rPr>
          <w:rFonts w:ascii="Verdana" w:hAnsi="Verdana"/>
          <w:color w:val="0E101A"/>
        </w:rPr>
      </w:pPr>
      <w:r w:rsidRPr="008A5E30">
        <w:rPr>
          <w:rFonts w:ascii="Verdana" w:hAnsi="Verdana"/>
          <w:color w:val="0E101A"/>
        </w:rPr>
        <w:t>The Committee may elect to give other forms of special recognition or eliminate selected categories from consideration.</w:t>
      </w:r>
    </w:p>
    <w:p w14:paraId="3AFFE8AE" w14:textId="77777777" w:rsidR="008A5E30" w:rsidRPr="008A5E30" w:rsidRDefault="008A5E30" w:rsidP="008A5E30">
      <w:pPr>
        <w:numPr>
          <w:ilvl w:val="0"/>
          <w:numId w:val="3"/>
        </w:numPr>
        <w:rPr>
          <w:rFonts w:ascii="Verdana" w:hAnsi="Verdana"/>
          <w:color w:val="0E101A"/>
        </w:rPr>
      </w:pPr>
      <w:r w:rsidRPr="008A5E30">
        <w:rPr>
          <w:rStyle w:val="Strong"/>
          <w:rFonts w:ascii="Verdana" w:hAnsi="Verdana"/>
          <w:color w:val="0E101A"/>
        </w:rPr>
        <w:t>GCPD members, staff, and their immediate families are not eligible to receive, and may not submit nominations for, competitively judged GCPD awards during their tenure on the Committee.</w:t>
      </w:r>
    </w:p>
    <w:p w14:paraId="4B70C25C" w14:textId="77777777" w:rsidR="00D40EF4" w:rsidRPr="00F35137" w:rsidRDefault="00D40EF4" w:rsidP="00D40EF4">
      <w:pPr>
        <w:pStyle w:val="Heading2"/>
        <w:spacing w:after="240" w:line="280" w:lineRule="atLeast"/>
        <w:rPr>
          <w:u w:val="single"/>
        </w:rPr>
      </w:pPr>
      <w:r w:rsidRPr="00F35137">
        <w:rPr>
          <w:u w:val="single"/>
        </w:rPr>
        <w:t>Award Categories</w:t>
      </w:r>
    </w:p>
    <w:p w14:paraId="3FDD1CD0" w14:textId="77777777" w:rsidR="009504A2" w:rsidRPr="00F35137" w:rsidRDefault="008D2B9F" w:rsidP="009504A2">
      <w:pPr>
        <w:rPr>
          <w:rFonts w:ascii="Verdana" w:hAnsi="Verdana"/>
          <w:lang w:val="en"/>
        </w:rPr>
      </w:pPr>
      <w:r w:rsidRPr="00F35137">
        <w:rPr>
          <w:rFonts w:ascii="Verdana" w:hAnsi="Verdana"/>
          <w:b/>
        </w:rPr>
        <w:t xml:space="preserve">Employer Awards </w:t>
      </w:r>
      <w:r w:rsidR="009504A2" w:rsidRPr="00F35137">
        <w:rPr>
          <w:rFonts w:ascii="Verdana" w:hAnsi="Verdana"/>
          <w:lang w:val="en"/>
        </w:rPr>
        <w:t xml:space="preserve">are given in four categories - Small Employer (25 or fewer employees), Medium Employer (26 to 500 employees), Large </w:t>
      </w:r>
      <w:r w:rsidR="009504A2" w:rsidRPr="00F35137">
        <w:rPr>
          <w:rFonts w:ascii="Verdana" w:hAnsi="Verdana"/>
          <w:lang w:val="en"/>
        </w:rPr>
        <w:lastRenderedPageBreak/>
        <w:t>Employer (more than 500 employees), and Non-Profit Employer. Each category serves to recognize employers in Texas who have fostered a diverse and accessible workplace and who have developed innovative ways to integrate people with disabilities into the workplace</w:t>
      </w:r>
      <w:r w:rsidR="00A93607" w:rsidRPr="00F35137">
        <w:rPr>
          <w:rFonts w:ascii="Verdana" w:hAnsi="Verdana"/>
          <w:lang w:val="en"/>
        </w:rPr>
        <w:t>, going beyond the legal requirements</w:t>
      </w:r>
      <w:r w:rsidR="005357C8" w:rsidRPr="00F35137">
        <w:rPr>
          <w:rFonts w:ascii="Verdana" w:hAnsi="Verdana"/>
          <w:lang w:val="en"/>
        </w:rPr>
        <w:t>.</w:t>
      </w:r>
    </w:p>
    <w:p w14:paraId="20A725CA" w14:textId="77777777" w:rsidR="008223E9" w:rsidRPr="00F35137" w:rsidRDefault="008223E9" w:rsidP="009504A2">
      <w:pPr>
        <w:rPr>
          <w:rFonts w:ascii="Verdana" w:hAnsi="Verdana"/>
          <w:lang w:val="en"/>
        </w:rPr>
      </w:pPr>
    </w:p>
    <w:p w14:paraId="47618223" w14:textId="77777777" w:rsidR="008223E9" w:rsidRPr="00F35137" w:rsidRDefault="008223E9" w:rsidP="009504A2">
      <w:pPr>
        <w:rPr>
          <w:rFonts w:ascii="Verdana" w:hAnsi="Verdana"/>
          <w:lang w:val="en"/>
        </w:rPr>
      </w:pPr>
      <w:r w:rsidRPr="00F35137">
        <w:rPr>
          <w:rFonts w:ascii="Verdana" w:hAnsi="Verdana"/>
          <w:b/>
          <w:lang w:val="en"/>
        </w:rPr>
        <w:t xml:space="preserve">Entrepreneurship Award </w:t>
      </w:r>
      <w:r w:rsidRPr="00F35137">
        <w:rPr>
          <w:rFonts w:ascii="Verdana" w:hAnsi="Verdana"/>
          <w:lang w:val="en"/>
        </w:rPr>
        <w:t>is given to a living entrepreneur with a disability who has shown extraordinary ingenuity and drive to create and sustain a successful business that has created jobs and/or accessible services.</w:t>
      </w:r>
    </w:p>
    <w:p w14:paraId="02CA44B2" w14:textId="77777777" w:rsidR="000B5B3E" w:rsidRPr="00F35137" w:rsidRDefault="000B5B3E" w:rsidP="009504A2">
      <w:pPr>
        <w:rPr>
          <w:rFonts w:ascii="Verdana" w:hAnsi="Verdana"/>
          <w:lang w:val="en"/>
        </w:rPr>
      </w:pPr>
    </w:p>
    <w:p w14:paraId="24BA1B2F" w14:textId="77777777" w:rsidR="000B5B3E" w:rsidRPr="00F35137" w:rsidRDefault="000B5B3E" w:rsidP="009504A2">
      <w:pPr>
        <w:rPr>
          <w:rFonts w:ascii="Verdana" w:hAnsi="Verdana"/>
          <w:lang w:val="en"/>
        </w:rPr>
      </w:pPr>
      <w:r w:rsidRPr="00F35137">
        <w:rPr>
          <w:rFonts w:ascii="Verdana" w:hAnsi="Verdana"/>
          <w:b/>
          <w:lang w:val="en"/>
        </w:rPr>
        <w:t xml:space="preserve">Martha Arbuckle Award </w:t>
      </w:r>
      <w:r w:rsidR="0031059B" w:rsidRPr="00F35137">
        <w:rPr>
          <w:rFonts w:ascii="Verdana" w:hAnsi="Verdana"/>
          <w:lang w:val="en"/>
        </w:rPr>
        <w:t>recognizes a well-</w:t>
      </w:r>
      <w:r w:rsidRPr="00F35137">
        <w:rPr>
          <w:rFonts w:ascii="Verdana" w:hAnsi="Verdana"/>
          <w:lang w:val="en"/>
        </w:rPr>
        <w:t>organized and publicized innovative local committee project with a focus on raising awareness of disability issues. This award is presented in memory of Austin's long-time disability advocate Martha Arbuckle.</w:t>
      </w:r>
    </w:p>
    <w:p w14:paraId="12B1AE99" w14:textId="77777777" w:rsidR="000B5B3E" w:rsidRPr="00F35137" w:rsidRDefault="000B5B3E" w:rsidP="009504A2">
      <w:pPr>
        <w:rPr>
          <w:rFonts w:ascii="Verdana" w:hAnsi="Verdana"/>
          <w:lang w:val="en"/>
        </w:rPr>
      </w:pPr>
    </w:p>
    <w:p w14:paraId="4583E9DD" w14:textId="77777777" w:rsidR="000B5B3E" w:rsidRPr="00F35137" w:rsidRDefault="000B5B3E" w:rsidP="009504A2">
      <w:pPr>
        <w:rPr>
          <w:rFonts w:ascii="Verdana" w:hAnsi="Verdana"/>
          <w:lang w:val="en"/>
        </w:rPr>
      </w:pPr>
      <w:r w:rsidRPr="00F35137">
        <w:rPr>
          <w:rFonts w:ascii="Verdana" w:hAnsi="Verdana"/>
          <w:b/>
          <w:lang w:val="en"/>
        </w:rPr>
        <w:t>The Governor’s Trophy</w:t>
      </w:r>
      <w:r w:rsidRPr="00F35137">
        <w:rPr>
          <w:rFonts w:ascii="Verdana" w:hAnsi="Verdana"/>
          <w:lang w:val="en"/>
        </w:rPr>
        <w:t xml:space="preserve"> is the Governor's Committee's highest honor and is awarded to </w:t>
      </w:r>
      <w:r w:rsidR="00A93607" w:rsidRPr="00F35137">
        <w:rPr>
          <w:rFonts w:ascii="Verdana" w:hAnsi="Verdana"/>
          <w:lang w:val="en"/>
        </w:rPr>
        <w:t>a</w:t>
      </w:r>
      <w:r w:rsidRPr="00F35137">
        <w:rPr>
          <w:rFonts w:ascii="Verdana" w:hAnsi="Verdana"/>
          <w:lang w:val="en"/>
        </w:rPr>
        <w:t xml:space="preserve"> person who has achieved the highest success in enhancing the empowerment and employment of Texans with disabilities. The Governor's Trophy recognizes long-term commitment and outstanding efforts at both the community and state level.</w:t>
      </w:r>
    </w:p>
    <w:p w14:paraId="70AFABA8" w14:textId="77777777" w:rsidR="00FC0B19" w:rsidRPr="00F35137" w:rsidRDefault="00FC0B19" w:rsidP="009504A2">
      <w:pPr>
        <w:rPr>
          <w:rFonts w:ascii="Verdana" w:hAnsi="Verdana"/>
          <w:lang w:val="en"/>
        </w:rPr>
      </w:pPr>
    </w:p>
    <w:p w14:paraId="1E594D36" w14:textId="77777777" w:rsidR="00FC0B19" w:rsidRPr="00F35137" w:rsidRDefault="006139AF" w:rsidP="00FC0B19">
      <w:pPr>
        <w:pStyle w:val="Heading2"/>
        <w:spacing w:after="240" w:line="280" w:lineRule="atLeast"/>
        <w:rPr>
          <w:u w:val="single"/>
        </w:rPr>
      </w:pPr>
      <w:r w:rsidRPr="00F35137">
        <w:rPr>
          <w:u w:val="single"/>
        </w:rPr>
        <w:t>Submissions</w:t>
      </w:r>
    </w:p>
    <w:p w14:paraId="62F3C9C9" w14:textId="77777777" w:rsidR="00FC0B19" w:rsidRPr="00F35137" w:rsidRDefault="00013C77" w:rsidP="00FC0B19">
      <w:pPr>
        <w:pStyle w:val="NormalWeb"/>
        <w:spacing w:before="240" w:line="280" w:lineRule="atLeast"/>
        <w:jc w:val="left"/>
        <w:rPr>
          <w:rFonts w:ascii="Verdana" w:hAnsi="Verdana"/>
          <w:b/>
        </w:rPr>
      </w:pPr>
      <w:r w:rsidRPr="00F35137">
        <w:rPr>
          <w:rStyle w:val="Strong"/>
          <w:rFonts w:ascii="Verdana" w:hAnsi="Verdana"/>
          <w:b w:val="0"/>
          <w:color w:val="000000"/>
        </w:rPr>
        <w:t xml:space="preserve">Completed </w:t>
      </w:r>
      <w:r w:rsidR="00FC0B19" w:rsidRPr="00F35137">
        <w:rPr>
          <w:rStyle w:val="Strong"/>
          <w:rFonts w:ascii="Verdana" w:hAnsi="Verdana"/>
          <w:b w:val="0"/>
          <w:color w:val="000000"/>
        </w:rPr>
        <w:t xml:space="preserve">Entry Forms and any additional supporting materials should be </w:t>
      </w:r>
      <w:r w:rsidR="001805E8" w:rsidRPr="00F35137">
        <w:rPr>
          <w:rStyle w:val="Strong"/>
          <w:rFonts w:ascii="Verdana" w:hAnsi="Verdana"/>
          <w:b w:val="0"/>
          <w:color w:val="000000"/>
        </w:rPr>
        <w:t xml:space="preserve">sent </w:t>
      </w:r>
      <w:r w:rsidR="00FC0B19" w:rsidRPr="00F35137">
        <w:rPr>
          <w:rStyle w:val="Strong"/>
          <w:rFonts w:ascii="Verdana" w:hAnsi="Verdana"/>
          <w:b w:val="0"/>
          <w:color w:val="000000"/>
        </w:rPr>
        <w:t>to</w:t>
      </w:r>
      <w:r w:rsidRPr="00F35137">
        <w:rPr>
          <w:rStyle w:val="Strong"/>
          <w:rFonts w:ascii="Verdana" w:hAnsi="Verdana"/>
          <w:b w:val="0"/>
          <w:color w:val="000000"/>
        </w:rPr>
        <w:t xml:space="preserve"> the Governor’s Committee on People with Disabilities (GCPD) by the deadline, either by email </w:t>
      </w:r>
      <w:r w:rsidRPr="00F35137">
        <w:rPr>
          <w:rStyle w:val="Strong"/>
          <w:rFonts w:ascii="Verdana" w:hAnsi="Verdana"/>
          <w:b w:val="0"/>
          <w:color w:val="000000"/>
          <w:u w:val="single"/>
        </w:rPr>
        <w:t>OR</w:t>
      </w:r>
      <w:r w:rsidRPr="00F35137">
        <w:rPr>
          <w:rStyle w:val="Strong"/>
          <w:rFonts w:ascii="Verdana" w:hAnsi="Verdana"/>
          <w:b w:val="0"/>
          <w:color w:val="000000"/>
        </w:rPr>
        <w:t xml:space="preserve"> by postal mail</w:t>
      </w:r>
      <w:r w:rsidR="00FC0B19" w:rsidRPr="00F35137">
        <w:rPr>
          <w:rStyle w:val="Strong"/>
          <w:rFonts w:ascii="Verdana" w:hAnsi="Verdana"/>
          <w:b w:val="0"/>
          <w:color w:val="000000"/>
        </w:rPr>
        <w:t>:</w:t>
      </w:r>
      <w:r w:rsidR="00FC0B19" w:rsidRPr="00F35137">
        <w:rPr>
          <w:rFonts w:ascii="Verdana" w:hAnsi="Verdana"/>
          <w:b/>
        </w:rPr>
        <w:t xml:space="preserve"> </w:t>
      </w:r>
    </w:p>
    <w:p w14:paraId="3D911490" w14:textId="77777777" w:rsidR="00013C77" w:rsidRPr="00F35137" w:rsidRDefault="00013C77" w:rsidP="00FC0B19">
      <w:pPr>
        <w:pStyle w:val="NormalWeb"/>
        <w:spacing w:before="240" w:line="280" w:lineRule="atLeast"/>
        <w:jc w:val="left"/>
        <w:rPr>
          <w:rFonts w:ascii="Verdana" w:hAnsi="Verdana"/>
          <w:b/>
        </w:rPr>
      </w:pPr>
      <w:r w:rsidRPr="00F35137">
        <w:rPr>
          <w:rFonts w:ascii="Verdana" w:hAnsi="Verdana"/>
          <w:b/>
          <w:u w:val="single"/>
        </w:rPr>
        <w:t>BY EMAIL</w:t>
      </w:r>
      <w:r w:rsidRPr="00F35137">
        <w:rPr>
          <w:rFonts w:ascii="Verdana" w:hAnsi="Verdana"/>
          <w:b/>
        </w:rPr>
        <w:t>:</w:t>
      </w:r>
    </w:p>
    <w:p w14:paraId="70929F7A" w14:textId="32542A5D" w:rsidR="00A0514E" w:rsidRPr="00F35137" w:rsidRDefault="0060755D" w:rsidP="00C70533">
      <w:pPr>
        <w:pStyle w:val="NormalWeb"/>
        <w:spacing w:after="0" w:line="240" w:lineRule="auto"/>
        <w:ind w:left="115" w:right="245"/>
        <w:jc w:val="left"/>
        <w:rPr>
          <w:rFonts w:ascii="Verdana" w:hAnsi="Verdana"/>
        </w:rPr>
      </w:pPr>
      <w:hyperlink r:id="rId7" w:history="1">
        <w:r w:rsidR="00A0514E" w:rsidRPr="00F35137">
          <w:rPr>
            <w:rStyle w:val="Hyperlink"/>
            <w:rFonts w:ascii="Verdana" w:hAnsi="Verdana"/>
          </w:rPr>
          <w:t>GCPD@gov.texas.gov</w:t>
        </w:r>
      </w:hyperlink>
      <w:r w:rsidR="00A0514E" w:rsidRPr="00F35137">
        <w:rPr>
          <w:rFonts w:ascii="Verdana" w:hAnsi="Verdana"/>
        </w:rPr>
        <w:t xml:space="preserve"> </w:t>
      </w:r>
    </w:p>
    <w:p w14:paraId="5BB6131D" w14:textId="77777777" w:rsidR="0031059B" w:rsidRPr="00F35137" w:rsidRDefault="0031059B" w:rsidP="00C70533">
      <w:pPr>
        <w:pStyle w:val="NormalWeb"/>
        <w:spacing w:after="0" w:line="240" w:lineRule="auto"/>
        <w:ind w:left="0" w:right="245"/>
        <w:jc w:val="left"/>
        <w:rPr>
          <w:rFonts w:ascii="Verdana" w:hAnsi="Verdana"/>
          <w:b/>
          <w:color w:val="000000"/>
        </w:rPr>
      </w:pPr>
    </w:p>
    <w:p w14:paraId="7308329F" w14:textId="77777777" w:rsidR="0031059B" w:rsidRPr="00F35137" w:rsidRDefault="00013C77" w:rsidP="00FC0B19">
      <w:pPr>
        <w:pStyle w:val="NormalWeb"/>
        <w:spacing w:after="0" w:line="240" w:lineRule="auto"/>
        <w:ind w:left="115" w:right="245"/>
        <w:jc w:val="left"/>
        <w:rPr>
          <w:rFonts w:ascii="Verdana" w:hAnsi="Verdana"/>
          <w:b/>
          <w:color w:val="000000"/>
        </w:rPr>
      </w:pPr>
      <w:r w:rsidRPr="00F35137">
        <w:rPr>
          <w:rFonts w:ascii="Verdana" w:hAnsi="Verdana"/>
          <w:b/>
          <w:color w:val="000000"/>
          <w:u w:val="single"/>
        </w:rPr>
        <w:t>BY</w:t>
      </w:r>
      <w:r w:rsidR="0031059B" w:rsidRPr="00F35137">
        <w:rPr>
          <w:rFonts w:ascii="Verdana" w:hAnsi="Verdana"/>
          <w:b/>
          <w:color w:val="000000"/>
          <w:u w:val="single"/>
        </w:rPr>
        <w:t xml:space="preserve"> </w:t>
      </w:r>
      <w:r w:rsidRPr="00F35137">
        <w:rPr>
          <w:rFonts w:ascii="Verdana" w:hAnsi="Verdana"/>
          <w:b/>
          <w:color w:val="000000"/>
          <w:u w:val="single"/>
        </w:rPr>
        <w:t>POSTAL MAIL</w:t>
      </w:r>
      <w:r w:rsidR="0031059B" w:rsidRPr="00F35137">
        <w:rPr>
          <w:rFonts w:ascii="Verdana" w:hAnsi="Verdana"/>
          <w:b/>
          <w:color w:val="000000"/>
        </w:rPr>
        <w:t>:</w:t>
      </w:r>
    </w:p>
    <w:p w14:paraId="1C8AFDF7" w14:textId="77777777" w:rsidR="0031059B" w:rsidRPr="00F35137" w:rsidRDefault="0031059B" w:rsidP="00FC0B19">
      <w:pPr>
        <w:pStyle w:val="NormalWeb"/>
        <w:spacing w:after="0" w:line="240" w:lineRule="auto"/>
        <w:ind w:left="115" w:right="245"/>
        <w:jc w:val="left"/>
        <w:rPr>
          <w:rFonts w:ascii="Verdana" w:hAnsi="Verdana"/>
          <w:b/>
          <w:color w:val="000000"/>
          <w:sz w:val="22"/>
          <w:szCs w:val="22"/>
        </w:rPr>
      </w:pPr>
    </w:p>
    <w:p w14:paraId="1B3DBE7B" w14:textId="77777777" w:rsidR="0031059B" w:rsidRPr="00F35137" w:rsidRDefault="0031059B" w:rsidP="0031059B">
      <w:pPr>
        <w:pStyle w:val="NormalWeb"/>
        <w:spacing w:after="0" w:line="240" w:lineRule="auto"/>
        <w:ind w:left="115" w:right="245"/>
        <w:jc w:val="left"/>
        <w:rPr>
          <w:rFonts w:ascii="Verdana" w:hAnsi="Verdana"/>
          <w:b/>
          <w:color w:val="000000"/>
        </w:rPr>
      </w:pPr>
      <w:r w:rsidRPr="00F35137">
        <w:rPr>
          <w:rFonts w:ascii="Verdana" w:hAnsi="Verdana"/>
          <w:b/>
          <w:color w:val="000000"/>
        </w:rPr>
        <w:t>Lex Frieden Employment Awards</w:t>
      </w:r>
    </w:p>
    <w:p w14:paraId="2AC12EAE" w14:textId="77777777" w:rsidR="0031059B" w:rsidRPr="00F35137" w:rsidRDefault="0031059B" w:rsidP="0031059B">
      <w:pPr>
        <w:pStyle w:val="NormalWeb"/>
        <w:spacing w:after="0" w:line="240" w:lineRule="auto"/>
        <w:ind w:left="115" w:right="245"/>
        <w:jc w:val="left"/>
        <w:rPr>
          <w:rFonts w:ascii="Verdana" w:hAnsi="Verdana"/>
          <w:b/>
          <w:color w:val="000000"/>
        </w:rPr>
      </w:pPr>
      <w:r w:rsidRPr="00F35137">
        <w:rPr>
          <w:rFonts w:ascii="Verdana" w:hAnsi="Verdana"/>
          <w:b/>
          <w:color w:val="000000"/>
        </w:rPr>
        <w:t>Texas Governor's Committee on People with Disabilities</w:t>
      </w:r>
    </w:p>
    <w:p w14:paraId="50289350" w14:textId="77777777" w:rsidR="0031059B" w:rsidRPr="00F35137" w:rsidRDefault="0031059B" w:rsidP="0031059B">
      <w:pPr>
        <w:pStyle w:val="NormalWeb"/>
        <w:spacing w:after="0" w:line="240" w:lineRule="auto"/>
        <w:ind w:left="115" w:right="245"/>
        <w:jc w:val="left"/>
        <w:rPr>
          <w:rFonts w:ascii="Verdana" w:hAnsi="Verdana"/>
          <w:b/>
          <w:color w:val="000000"/>
        </w:rPr>
      </w:pPr>
      <w:r w:rsidRPr="00F35137">
        <w:rPr>
          <w:rFonts w:ascii="Verdana" w:hAnsi="Verdana"/>
          <w:b/>
          <w:color w:val="000000"/>
        </w:rPr>
        <w:t>PO Box 12428</w:t>
      </w:r>
    </w:p>
    <w:p w14:paraId="3FA8568E" w14:textId="77777777" w:rsidR="0031059B" w:rsidRPr="00F35137" w:rsidRDefault="0031059B" w:rsidP="0031059B">
      <w:pPr>
        <w:pStyle w:val="NormalWeb"/>
        <w:spacing w:after="0" w:line="240" w:lineRule="auto"/>
        <w:ind w:left="115" w:right="245"/>
        <w:jc w:val="left"/>
        <w:rPr>
          <w:rFonts w:ascii="Verdana" w:hAnsi="Verdana"/>
          <w:b/>
          <w:color w:val="000000"/>
        </w:rPr>
      </w:pPr>
      <w:r w:rsidRPr="00F35137">
        <w:rPr>
          <w:rFonts w:ascii="Verdana" w:hAnsi="Verdana"/>
          <w:b/>
          <w:color w:val="000000"/>
        </w:rPr>
        <w:t>Austin, Texas 78711</w:t>
      </w:r>
    </w:p>
    <w:p w14:paraId="380D4E0B" w14:textId="77777777" w:rsidR="00FC0B19" w:rsidRPr="00F35137" w:rsidRDefault="00FC0B19" w:rsidP="00FC0B19">
      <w:pPr>
        <w:pStyle w:val="NormalWeb"/>
        <w:spacing w:after="0" w:line="240" w:lineRule="auto"/>
        <w:ind w:left="115" w:right="245"/>
        <w:jc w:val="left"/>
        <w:rPr>
          <w:rFonts w:ascii="Verdana" w:hAnsi="Verdana"/>
          <w:b/>
          <w:color w:val="000000"/>
          <w:sz w:val="22"/>
          <w:szCs w:val="22"/>
        </w:rPr>
      </w:pPr>
    </w:p>
    <w:p w14:paraId="7177C845" w14:textId="4FC0B927" w:rsidR="00FC0B19" w:rsidRPr="00F35137" w:rsidRDefault="00013C77" w:rsidP="00FC0B19">
      <w:pPr>
        <w:rPr>
          <w:rFonts w:ascii="Verdana" w:hAnsi="Verdana"/>
          <w:color w:val="000000"/>
        </w:rPr>
      </w:pPr>
      <w:r w:rsidRPr="00F35137">
        <w:rPr>
          <w:rFonts w:ascii="Verdana" w:hAnsi="Verdana"/>
          <w:color w:val="000000"/>
        </w:rPr>
        <w:t xml:space="preserve">For questions, </w:t>
      </w:r>
      <w:r w:rsidR="00A0514E" w:rsidRPr="00F35137">
        <w:rPr>
          <w:rFonts w:ascii="Verdana" w:hAnsi="Verdana"/>
          <w:color w:val="000000"/>
        </w:rPr>
        <w:t>contact</w:t>
      </w:r>
      <w:r w:rsidRPr="00F35137">
        <w:rPr>
          <w:rFonts w:ascii="Verdana" w:hAnsi="Verdana"/>
          <w:color w:val="000000"/>
        </w:rPr>
        <w:t xml:space="preserve"> GCPD at the email</w:t>
      </w:r>
      <w:r w:rsidR="00A0514E" w:rsidRPr="00F35137">
        <w:rPr>
          <w:rFonts w:ascii="Verdana" w:hAnsi="Verdana"/>
          <w:color w:val="000000"/>
        </w:rPr>
        <w:t xml:space="preserve"> address above or phone GCPD at </w:t>
      </w:r>
      <w:r w:rsidR="00FC0B19" w:rsidRPr="00F35137">
        <w:rPr>
          <w:rFonts w:ascii="Verdana" w:hAnsi="Verdana"/>
          <w:color w:val="000000"/>
        </w:rPr>
        <w:t>512-463-5739</w:t>
      </w:r>
      <w:r w:rsidR="0060755D">
        <w:rPr>
          <w:rFonts w:ascii="Verdana" w:hAnsi="Verdana"/>
          <w:color w:val="000000"/>
        </w:rPr>
        <w:t>.</w:t>
      </w:r>
    </w:p>
    <w:sectPr w:rsidR="00FC0B19" w:rsidRPr="00F35137" w:rsidSect="00CB3888">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2FF741BE"/>
    <w:multiLevelType w:val="multilevel"/>
    <w:tmpl w:val="B58407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BA1CDF"/>
    <w:multiLevelType w:val="multilevel"/>
    <w:tmpl w:val="86D2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CC54D1"/>
    <w:multiLevelType w:val="hybridMultilevel"/>
    <w:tmpl w:val="5E7AEE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16791652">
    <w:abstractNumId w:val="0"/>
  </w:num>
  <w:num w:numId="2" w16cid:durableId="896016576">
    <w:abstractNumId w:val="2"/>
  </w:num>
  <w:num w:numId="3" w16cid:durableId="2134715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5C6"/>
    <w:rsid w:val="00013C77"/>
    <w:rsid w:val="000208BA"/>
    <w:rsid w:val="00087295"/>
    <w:rsid w:val="000B5B3E"/>
    <w:rsid w:val="000D5322"/>
    <w:rsid w:val="001105C6"/>
    <w:rsid w:val="00171FCE"/>
    <w:rsid w:val="001805E8"/>
    <w:rsid w:val="001A72C3"/>
    <w:rsid w:val="001F063E"/>
    <w:rsid w:val="00216E2B"/>
    <w:rsid w:val="0031059B"/>
    <w:rsid w:val="00311BEA"/>
    <w:rsid w:val="00316D8E"/>
    <w:rsid w:val="00317BF5"/>
    <w:rsid w:val="00380B2F"/>
    <w:rsid w:val="003A1B53"/>
    <w:rsid w:val="003E49B3"/>
    <w:rsid w:val="00474D6A"/>
    <w:rsid w:val="004E2D2A"/>
    <w:rsid w:val="005357C8"/>
    <w:rsid w:val="005433A1"/>
    <w:rsid w:val="0060755D"/>
    <w:rsid w:val="006139AF"/>
    <w:rsid w:val="00632DC5"/>
    <w:rsid w:val="00647484"/>
    <w:rsid w:val="0070122D"/>
    <w:rsid w:val="007377F6"/>
    <w:rsid w:val="00767E39"/>
    <w:rsid w:val="00774728"/>
    <w:rsid w:val="00780F05"/>
    <w:rsid w:val="0082072B"/>
    <w:rsid w:val="008223E9"/>
    <w:rsid w:val="008263D9"/>
    <w:rsid w:val="00893BFF"/>
    <w:rsid w:val="008A5E30"/>
    <w:rsid w:val="008B5B76"/>
    <w:rsid w:val="008D2B9F"/>
    <w:rsid w:val="009439AF"/>
    <w:rsid w:val="009504A2"/>
    <w:rsid w:val="009643AA"/>
    <w:rsid w:val="009E61B8"/>
    <w:rsid w:val="00A0514E"/>
    <w:rsid w:val="00A26E8C"/>
    <w:rsid w:val="00A93607"/>
    <w:rsid w:val="00AE3712"/>
    <w:rsid w:val="00B00583"/>
    <w:rsid w:val="00C454BD"/>
    <w:rsid w:val="00C70533"/>
    <w:rsid w:val="00CB3888"/>
    <w:rsid w:val="00D40EF4"/>
    <w:rsid w:val="00D83496"/>
    <w:rsid w:val="00DC5202"/>
    <w:rsid w:val="00DD2F70"/>
    <w:rsid w:val="00DE1846"/>
    <w:rsid w:val="00E60142"/>
    <w:rsid w:val="00F10106"/>
    <w:rsid w:val="00F35137"/>
    <w:rsid w:val="00F465C6"/>
    <w:rsid w:val="00F868F3"/>
    <w:rsid w:val="00FC0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F03C3F4"/>
  <w15:chartTrackingRefBased/>
  <w15:docId w15:val="{139C8078-47FF-46D0-97F1-CF5E2679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5C6"/>
    <w:rPr>
      <w:rFonts w:eastAsia="Times New Roman"/>
      <w:sz w:val="24"/>
      <w:szCs w:val="24"/>
    </w:rPr>
  </w:style>
  <w:style w:type="paragraph" w:styleId="Heading1">
    <w:name w:val="heading 1"/>
    <w:basedOn w:val="Normal"/>
    <w:next w:val="Normal"/>
    <w:link w:val="Heading1Char"/>
    <w:uiPriority w:val="9"/>
    <w:qFormat/>
    <w:rsid w:val="00A26E8C"/>
    <w:pPr>
      <w:keepNext/>
      <w:spacing w:before="240" w:after="60"/>
      <w:outlineLvl w:val="0"/>
    </w:pPr>
    <w:rPr>
      <w:rFonts w:ascii="Verdana" w:hAnsi="Verdana"/>
      <w:b/>
      <w:bCs/>
      <w:kern w:val="32"/>
      <w:sz w:val="32"/>
      <w:szCs w:val="32"/>
    </w:rPr>
  </w:style>
  <w:style w:type="paragraph" w:styleId="Heading2">
    <w:name w:val="heading 2"/>
    <w:basedOn w:val="Normal"/>
    <w:next w:val="Normal"/>
    <w:link w:val="Heading2Char"/>
    <w:unhideWhenUsed/>
    <w:qFormat/>
    <w:rsid w:val="00A26E8C"/>
    <w:pPr>
      <w:keepNext/>
      <w:spacing w:before="240" w:after="60"/>
      <w:outlineLvl w:val="1"/>
    </w:pPr>
    <w:rPr>
      <w:rFonts w:ascii="Verdana" w:hAnsi="Verdana"/>
      <w:b/>
      <w:bCs/>
      <w:i/>
      <w:iCs/>
      <w:sz w:val="28"/>
      <w:szCs w:val="28"/>
    </w:rPr>
  </w:style>
  <w:style w:type="paragraph" w:styleId="Heading3">
    <w:name w:val="heading 3"/>
    <w:basedOn w:val="Normal"/>
    <w:next w:val="Normal"/>
    <w:link w:val="Heading3Char"/>
    <w:uiPriority w:val="9"/>
    <w:unhideWhenUsed/>
    <w:qFormat/>
    <w:rsid w:val="00A26E8C"/>
    <w:pPr>
      <w:keepNext/>
      <w:spacing w:before="240" w:after="60"/>
      <w:outlineLvl w:val="2"/>
    </w:pPr>
    <w:rPr>
      <w:rFonts w:ascii="Verdana" w:hAnsi="Verdana"/>
      <w:b/>
      <w:bCs/>
      <w:sz w:val="26"/>
      <w:szCs w:val="26"/>
    </w:rPr>
  </w:style>
  <w:style w:type="paragraph" w:styleId="Heading4">
    <w:name w:val="heading 4"/>
    <w:basedOn w:val="Normal"/>
    <w:next w:val="Normal"/>
    <w:link w:val="Heading4Char"/>
    <w:uiPriority w:val="9"/>
    <w:unhideWhenUsed/>
    <w:qFormat/>
    <w:rsid w:val="00A26E8C"/>
    <w:pPr>
      <w:keepNext/>
      <w:spacing w:before="240" w:after="60"/>
      <w:outlineLvl w:val="3"/>
    </w:pPr>
    <w:rPr>
      <w:rFonts w:ascii="Verdana" w:hAnsi="Verdana"/>
      <w:b/>
      <w:bCs/>
      <w:sz w:val="26"/>
      <w:szCs w:val="28"/>
    </w:rPr>
  </w:style>
  <w:style w:type="paragraph" w:styleId="Heading5">
    <w:name w:val="heading 5"/>
    <w:basedOn w:val="Normal"/>
    <w:next w:val="Normal"/>
    <w:link w:val="Heading5Char"/>
    <w:uiPriority w:val="9"/>
    <w:unhideWhenUsed/>
    <w:qFormat/>
    <w:rsid w:val="00E60142"/>
    <w:pPr>
      <w:spacing w:before="240" w:after="60"/>
      <w:outlineLvl w:val="4"/>
    </w:pPr>
    <w:rPr>
      <w:rFonts w:ascii="Verdana" w:hAnsi="Verdana"/>
      <w:b/>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6E8C"/>
    <w:rPr>
      <w:rFonts w:ascii="Verdana" w:eastAsia="Times New Roman" w:hAnsi="Verdana" w:cs="Times New Roman"/>
      <w:b/>
      <w:bCs/>
      <w:kern w:val="32"/>
      <w:sz w:val="32"/>
      <w:szCs w:val="32"/>
    </w:rPr>
  </w:style>
  <w:style w:type="character" w:customStyle="1" w:styleId="Heading2Char">
    <w:name w:val="Heading 2 Char"/>
    <w:link w:val="Heading2"/>
    <w:uiPriority w:val="9"/>
    <w:rsid w:val="00A26E8C"/>
    <w:rPr>
      <w:rFonts w:ascii="Verdana" w:eastAsia="Times New Roman" w:hAnsi="Verdana" w:cs="Times New Roman"/>
      <w:b/>
      <w:bCs/>
      <w:i/>
      <w:iCs/>
      <w:sz w:val="28"/>
      <w:szCs w:val="28"/>
    </w:rPr>
  </w:style>
  <w:style w:type="character" w:customStyle="1" w:styleId="Heading3Char">
    <w:name w:val="Heading 3 Char"/>
    <w:link w:val="Heading3"/>
    <w:uiPriority w:val="9"/>
    <w:rsid w:val="00A26E8C"/>
    <w:rPr>
      <w:rFonts w:ascii="Verdana" w:eastAsia="Times New Roman" w:hAnsi="Verdana" w:cs="Times New Roman"/>
      <w:b/>
      <w:bCs/>
      <w:sz w:val="26"/>
      <w:szCs w:val="26"/>
    </w:rPr>
  </w:style>
  <w:style w:type="character" w:customStyle="1" w:styleId="Heading4Char">
    <w:name w:val="Heading 4 Char"/>
    <w:link w:val="Heading4"/>
    <w:uiPriority w:val="9"/>
    <w:rsid w:val="00A26E8C"/>
    <w:rPr>
      <w:rFonts w:ascii="Verdana" w:eastAsia="Times New Roman" w:hAnsi="Verdana" w:cs="Times New Roman"/>
      <w:b/>
      <w:bCs/>
      <w:sz w:val="26"/>
      <w:szCs w:val="28"/>
    </w:rPr>
  </w:style>
  <w:style w:type="character" w:customStyle="1" w:styleId="Heading5Char">
    <w:name w:val="Heading 5 Char"/>
    <w:link w:val="Heading5"/>
    <w:uiPriority w:val="9"/>
    <w:rsid w:val="00E60142"/>
    <w:rPr>
      <w:rFonts w:ascii="Verdana" w:eastAsia="Times New Roman" w:hAnsi="Verdana" w:cs="Times New Roman"/>
      <w:b/>
      <w:bCs/>
      <w:iCs/>
      <w:sz w:val="26"/>
      <w:szCs w:val="26"/>
    </w:rPr>
  </w:style>
  <w:style w:type="paragraph" w:styleId="NormalWeb">
    <w:name w:val="Normal (Web)"/>
    <w:basedOn w:val="Normal"/>
    <w:rsid w:val="00FC0B19"/>
    <w:pPr>
      <w:spacing w:after="240" w:line="360" w:lineRule="atLeast"/>
      <w:ind w:left="120" w:right="240"/>
      <w:jc w:val="both"/>
    </w:pPr>
  </w:style>
  <w:style w:type="character" w:styleId="Strong">
    <w:name w:val="Strong"/>
    <w:uiPriority w:val="22"/>
    <w:qFormat/>
    <w:rsid w:val="00FC0B19"/>
    <w:rPr>
      <w:b/>
      <w:bCs/>
    </w:rPr>
  </w:style>
  <w:style w:type="character" w:styleId="Hyperlink">
    <w:name w:val="Hyperlink"/>
    <w:uiPriority w:val="99"/>
    <w:unhideWhenUsed/>
    <w:rsid w:val="00FC0B19"/>
    <w:rPr>
      <w:color w:val="0000FF"/>
      <w:u w:val="single"/>
    </w:rPr>
  </w:style>
  <w:style w:type="character" w:styleId="Emphasis">
    <w:name w:val="Emphasis"/>
    <w:basedOn w:val="DefaultParagraphFont"/>
    <w:uiPriority w:val="20"/>
    <w:qFormat/>
    <w:rsid w:val="008A5E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09757">
      <w:bodyDiv w:val="1"/>
      <w:marLeft w:val="0"/>
      <w:marRight w:val="0"/>
      <w:marTop w:val="0"/>
      <w:marBottom w:val="0"/>
      <w:divBdr>
        <w:top w:val="none" w:sz="0" w:space="0" w:color="auto"/>
        <w:left w:val="none" w:sz="0" w:space="0" w:color="auto"/>
        <w:bottom w:val="none" w:sz="0" w:space="0" w:color="auto"/>
        <w:right w:val="none" w:sz="0" w:space="0" w:color="auto"/>
      </w:divBdr>
    </w:div>
    <w:div w:id="1315446523">
      <w:bodyDiv w:val="1"/>
      <w:marLeft w:val="0"/>
      <w:marRight w:val="0"/>
      <w:marTop w:val="0"/>
      <w:marBottom w:val="0"/>
      <w:divBdr>
        <w:top w:val="none" w:sz="0" w:space="0" w:color="auto"/>
        <w:left w:val="none" w:sz="0" w:space="0" w:color="auto"/>
        <w:bottom w:val="none" w:sz="0" w:space="0" w:color="auto"/>
        <w:right w:val="none" w:sz="0" w:space="0" w:color="auto"/>
      </w:divBdr>
    </w:div>
    <w:div w:id="1593663031">
      <w:bodyDiv w:val="1"/>
      <w:marLeft w:val="0"/>
      <w:marRight w:val="0"/>
      <w:marTop w:val="0"/>
      <w:marBottom w:val="0"/>
      <w:divBdr>
        <w:top w:val="none" w:sz="0" w:space="0" w:color="auto"/>
        <w:left w:val="none" w:sz="0" w:space="0" w:color="auto"/>
        <w:bottom w:val="none" w:sz="0" w:space="0" w:color="auto"/>
        <w:right w:val="none" w:sz="0" w:space="0" w:color="auto"/>
      </w:divBdr>
    </w:div>
    <w:div w:id="1631589991">
      <w:bodyDiv w:val="1"/>
      <w:marLeft w:val="0"/>
      <w:marRight w:val="0"/>
      <w:marTop w:val="0"/>
      <w:marBottom w:val="0"/>
      <w:divBdr>
        <w:top w:val="none" w:sz="0" w:space="0" w:color="auto"/>
        <w:left w:val="none" w:sz="0" w:space="0" w:color="auto"/>
        <w:bottom w:val="none" w:sz="0" w:space="0" w:color="auto"/>
        <w:right w:val="none" w:sz="0" w:space="0" w:color="auto"/>
      </w:divBdr>
    </w:div>
    <w:div w:id="17442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CPD@gov.texa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95B6F02-4BB4-4644-B1AD-D978E808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OOG</Company>
  <LinksUpToDate>false</LinksUpToDate>
  <CharactersWithSpaces>3505</CharactersWithSpaces>
  <SharedDoc>false</SharedDoc>
  <HLinks>
    <vt:vector size="6" baseType="variant">
      <vt:variant>
        <vt:i4>4522035</vt:i4>
      </vt:variant>
      <vt:variant>
        <vt:i4>0</vt:i4>
      </vt:variant>
      <vt:variant>
        <vt:i4>0</vt:i4>
      </vt:variant>
      <vt:variant>
        <vt:i4>5</vt:i4>
      </vt:variant>
      <vt:variant>
        <vt:lpwstr>mailto:jo.virgil@governor.state.tx.us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jo.virgil</dc:creator>
  <cp:keywords/>
  <dc:description/>
  <cp:lastModifiedBy>Melinda Crockom</cp:lastModifiedBy>
  <cp:revision>14</cp:revision>
  <dcterms:created xsi:type="dcterms:W3CDTF">2017-07-31T15:06:00Z</dcterms:created>
  <dcterms:modified xsi:type="dcterms:W3CDTF">2025-05-23T20:45:00Z</dcterms:modified>
</cp:coreProperties>
</file>