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906C" w14:textId="77777777" w:rsidR="005968F2" w:rsidRPr="009B73D4" w:rsidRDefault="005968F2" w:rsidP="009B73D4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>Texas Governor’s Committee on People with Disabilities</w:t>
      </w:r>
    </w:p>
    <w:p w14:paraId="3A7756FA" w14:textId="3FDE9FDD" w:rsidR="00D41742" w:rsidRPr="009B73D4" w:rsidRDefault="009B73D4" w:rsidP="009B73D4">
      <w:pPr>
        <w:spacing w:after="0"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9B73D4">
        <w:rPr>
          <w:rFonts w:ascii="Verdana" w:hAnsi="Verdana"/>
          <w:b/>
          <w:sz w:val="24"/>
          <w:szCs w:val="24"/>
        </w:rPr>
        <w:t xml:space="preserve">DRAFT </w:t>
      </w:r>
      <w:r w:rsidR="00A534EC" w:rsidRPr="009B73D4">
        <w:rPr>
          <w:rFonts w:ascii="Verdana" w:hAnsi="Verdana"/>
          <w:b/>
          <w:sz w:val="24"/>
          <w:szCs w:val="24"/>
        </w:rPr>
        <w:t>SUMMARY MINUTES</w:t>
      </w:r>
    </w:p>
    <w:p w14:paraId="0F508333" w14:textId="77777777" w:rsidR="00E024FC" w:rsidRPr="009B73D4" w:rsidRDefault="001C72F9" w:rsidP="009B73D4">
      <w:pPr>
        <w:pStyle w:val="NoSpacing"/>
        <w:spacing w:line="360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October 27,</w:t>
      </w:r>
      <w:r w:rsidR="002C6CEF" w:rsidRPr="009B73D4">
        <w:rPr>
          <w:rFonts w:ascii="Verdana" w:hAnsi="Verdana" w:cs="Times New Roman"/>
          <w:sz w:val="24"/>
          <w:szCs w:val="24"/>
        </w:rPr>
        <w:t xml:space="preserve"> 202</w:t>
      </w:r>
      <w:r w:rsidR="00CA14F9" w:rsidRPr="009B73D4">
        <w:rPr>
          <w:rFonts w:ascii="Verdana" w:hAnsi="Verdana" w:cs="Times New Roman"/>
          <w:sz w:val="24"/>
          <w:szCs w:val="24"/>
        </w:rPr>
        <w:t>1</w:t>
      </w:r>
    </w:p>
    <w:p w14:paraId="2A690B4C" w14:textId="13D99868" w:rsidR="001C72F9" w:rsidRPr="009B73D4" w:rsidRDefault="001C72F9" w:rsidP="009B73D4">
      <w:pPr>
        <w:pStyle w:val="NoSpacing"/>
        <w:spacing w:after="100" w:afterAutospacing="1"/>
        <w:contextualSpacing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9B73D4">
        <w:rPr>
          <w:rFonts w:ascii="Verdana" w:hAnsi="Verdana" w:cs="Times New Roman"/>
          <w:color w:val="000000"/>
          <w:sz w:val="24"/>
          <w:szCs w:val="24"/>
        </w:rPr>
        <w:t>Workforce</w:t>
      </w:r>
      <w:r w:rsidR="002D64A5" w:rsidRPr="009B73D4">
        <w:rPr>
          <w:rFonts w:ascii="Verdana" w:hAnsi="Verdana" w:cs="Times New Roman"/>
          <w:color w:val="000000"/>
          <w:sz w:val="24"/>
          <w:szCs w:val="24"/>
        </w:rPr>
        <w:t xml:space="preserve"> Solutions Capital Area, North</w:t>
      </w:r>
    </w:p>
    <w:p w14:paraId="1AE31DE1" w14:textId="32A15978" w:rsidR="001C72F9" w:rsidRDefault="001C72F9" w:rsidP="009B73D4">
      <w:pPr>
        <w:pStyle w:val="NoSpacing"/>
        <w:contextualSpacing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9B73D4">
        <w:rPr>
          <w:rFonts w:ascii="Verdana" w:hAnsi="Verdana" w:cs="Times New Roman"/>
          <w:color w:val="000000"/>
          <w:sz w:val="24"/>
          <w:szCs w:val="24"/>
        </w:rPr>
        <w:t>9001 N IH 35, Suite 110, Austin, TX 78753</w:t>
      </w:r>
    </w:p>
    <w:p w14:paraId="7DAAF027" w14:textId="77777777" w:rsidR="003E446C" w:rsidRPr="00076931" w:rsidRDefault="003E446C" w:rsidP="003E446C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And </w:t>
      </w:r>
      <w:r w:rsidRPr="00076931">
        <w:rPr>
          <w:rFonts w:ascii="Verdana" w:hAnsi="Verdana"/>
          <w:sz w:val="24"/>
          <w:szCs w:val="24"/>
        </w:rPr>
        <w:t>Videoconference Meeting via ZOOM</w:t>
      </w:r>
    </w:p>
    <w:p w14:paraId="607CD917" w14:textId="4CAAB6F9" w:rsidR="001B17FE" w:rsidRPr="009B73D4" w:rsidRDefault="001B17FE" w:rsidP="009B73D4">
      <w:pPr>
        <w:spacing w:after="0" w:line="240" w:lineRule="auto"/>
        <w:contextualSpacing/>
        <w:jc w:val="center"/>
        <w:rPr>
          <w:rStyle w:val="Hyperlink"/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Meeting Materials: </w:t>
      </w:r>
      <w:hyperlink r:id="rId8" w:history="1">
        <w:r w:rsidRPr="009B73D4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14:paraId="4000CBFD" w14:textId="77777777" w:rsidR="00567961" w:rsidRPr="009B73D4" w:rsidRDefault="00567961" w:rsidP="008A3086">
      <w:pPr>
        <w:spacing w:after="0" w:line="240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38C946AE" w14:textId="36078BC6" w:rsidR="00330F3E" w:rsidRPr="009B73D4" w:rsidRDefault="0046460D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Call to Order</w:t>
      </w:r>
    </w:p>
    <w:p w14:paraId="3D9DB21C" w14:textId="27BB34F3" w:rsidR="001B17FE" w:rsidRPr="009B73D4" w:rsidRDefault="001B17FE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 xml:space="preserve">Chair Aaron Bangor verified quorum was present. Dylan Rafaty </w:t>
      </w:r>
      <w:r w:rsidRPr="004449FD">
        <w:rPr>
          <w:rFonts w:ascii="Verdana" w:hAnsi="Verdana" w:cs="Times New Roman"/>
          <w:sz w:val="24"/>
          <w:szCs w:val="24"/>
          <w:highlight w:val="yellow"/>
        </w:rPr>
        <w:t>motioned</w:t>
      </w:r>
      <w:r w:rsidRPr="009B73D4">
        <w:rPr>
          <w:rFonts w:ascii="Verdana" w:hAnsi="Verdana" w:cs="Times New Roman"/>
          <w:sz w:val="24"/>
          <w:szCs w:val="24"/>
        </w:rPr>
        <w:t xml:space="preserve"> to convene the meeting; seconded by </w:t>
      </w:r>
      <w:r w:rsidR="00F42E48" w:rsidRPr="009B73D4">
        <w:rPr>
          <w:rFonts w:ascii="Verdana" w:hAnsi="Verdana" w:cs="Times New Roman"/>
          <w:sz w:val="24"/>
          <w:szCs w:val="24"/>
        </w:rPr>
        <w:t>Ellen Bauman</w:t>
      </w:r>
      <w:r w:rsidRPr="009B73D4">
        <w:rPr>
          <w:rFonts w:ascii="Verdana" w:hAnsi="Verdana" w:cs="Times New Roman"/>
          <w:sz w:val="24"/>
          <w:szCs w:val="24"/>
        </w:rPr>
        <w:t>. Members approved the motion by roll call vote. The meeting began at 8:32 a.m.</w:t>
      </w:r>
    </w:p>
    <w:p w14:paraId="0533C803" w14:textId="2E8CBBE9" w:rsidR="001B17FE" w:rsidRPr="009B73D4" w:rsidRDefault="001B17FE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6811A28C" w14:textId="62291757" w:rsidR="001B17FE" w:rsidRPr="009B73D4" w:rsidRDefault="001B17FE" w:rsidP="008A3086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Members Present</w:t>
      </w:r>
    </w:p>
    <w:p w14:paraId="012E9859" w14:textId="57B0417E" w:rsidR="00734E43" w:rsidRPr="009B73D4" w:rsidRDefault="00734E43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Aaron Bangor, PhD</w:t>
      </w:r>
      <w:r w:rsidR="00806BCF" w:rsidRPr="009B73D4">
        <w:rPr>
          <w:rFonts w:ascii="Verdana" w:hAnsi="Verdana" w:cs="Times New Roman"/>
          <w:sz w:val="24"/>
          <w:szCs w:val="24"/>
        </w:rPr>
        <w:t>;</w:t>
      </w:r>
      <w:r w:rsidRPr="009B73D4">
        <w:rPr>
          <w:rFonts w:ascii="Verdana" w:hAnsi="Verdana" w:cs="Times New Roman"/>
          <w:sz w:val="24"/>
          <w:szCs w:val="24"/>
        </w:rPr>
        <w:t xml:space="preserve"> Kori Allen</w:t>
      </w:r>
      <w:r w:rsidR="00806BCF" w:rsidRPr="009B73D4">
        <w:rPr>
          <w:rFonts w:ascii="Verdana" w:hAnsi="Verdana" w:cs="Times New Roman"/>
          <w:sz w:val="24"/>
          <w:szCs w:val="24"/>
        </w:rPr>
        <w:t>;</w:t>
      </w:r>
      <w:r w:rsidRPr="009B73D4">
        <w:rPr>
          <w:rFonts w:ascii="Verdana" w:hAnsi="Verdana" w:cs="Times New Roman"/>
          <w:sz w:val="24"/>
          <w:szCs w:val="24"/>
        </w:rPr>
        <w:t xml:space="preserve"> Ellen Bauman</w:t>
      </w:r>
      <w:r w:rsidR="00806BCF" w:rsidRPr="009B73D4">
        <w:rPr>
          <w:rFonts w:ascii="Verdana" w:hAnsi="Verdana" w:cs="Times New Roman"/>
          <w:sz w:val="24"/>
          <w:szCs w:val="24"/>
        </w:rPr>
        <w:t>;</w:t>
      </w:r>
      <w:r w:rsidRPr="009B73D4">
        <w:rPr>
          <w:rFonts w:ascii="Verdana" w:hAnsi="Verdana" w:cs="Times New Roman"/>
          <w:sz w:val="24"/>
          <w:szCs w:val="24"/>
        </w:rPr>
        <w:t xml:space="preserve"> Evelyn Cano</w:t>
      </w:r>
      <w:r w:rsidR="00806BCF" w:rsidRPr="009B73D4">
        <w:rPr>
          <w:rFonts w:ascii="Verdana" w:hAnsi="Verdana" w:cs="Times New Roman"/>
          <w:sz w:val="24"/>
          <w:szCs w:val="24"/>
        </w:rPr>
        <w:t>;</w:t>
      </w:r>
      <w:r w:rsidRPr="009B73D4">
        <w:rPr>
          <w:rFonts w:ascii="Verdana" w:hAnsi="Verdana" w:cs="Times New Roman"/>
          <w:sz w:val="24"/>
          <w:szCs w:val="24"/>
        </w:rPr>
        <w:t xml:space="preserve"> Kristie Orr, PhD</w:t>
      </w:r>
      <w:r w:rsidR="00806BCF" w:rsidRPr="009B73D4">
        <w:rPr>
          <w:rFonts w:ascii="Verdana" w:hAnsi="Verdana" w:cs="Times New Roman"/>
          <w:sz w:val="24"/>
          <w:szCs w:val="24"/>
        </w:rPr>
        <w:t>;</w:t>
      </w:r>
      <w:r w:rsidRPr="009B73D4">
        <w:rPr>
          <w:rFonts w:ascii="Verdana" w:hAnsi="Verdana" w:cs="Times New Roman"/>
          <w:sz w:val="24"/>
          <w:szCs w:val="24"/>
        </w:rPr>
        <w:t xml:space="preserve"> Dylan Rafaty</w:t>
      </w:r>
      <w:r w:rsidR="00806BCF" w:rsidRPr="009B73D4">
        <w:rPr>
          <w:rFonts w:ascii="Verdana" w:hAnsi="Verdana" w:cs="Times New Roman"/>
          <w:sz w:val="24"/>
          <w:szCs w:val="24"/>
        </w:rPr>
        <w:t>;</w:t>
      </w:r>
      <w:r w:rsidRPr="009B73D4">
        <w:rPr>
          <w:rFonts w:ascii="Verdana" w:hAnsi="Verdana" w:cs="Times New Roman"/>
          <w:sz w:val="24"/>
          <w:szCs w:val="24"/>
        </w:rPr>
        <w:t xml:space="preserve"> Emma Faye Rudkin</w:t>
      </w:r>
      <w:r w:rsidR="000C377C" w:rsidRPr="009B73D4">
        <w:rPr>
          <w:rFonts w:ascii="Verdana" w:hAnsi="Verdana" w:cs="Times New Roman"/>
          <w:sz w:val="24"/>
          <w:szCs w:val="24"/>
        </w:rPr>
        <w:t xml:space="preserve">; </w:t>
      </w:r>
      <w:r w:rsidRPr="009B73D4">
        <w:rPr>
          <w:rFonts w:ascii="Verdana" w:hAnsi="Verdana" w:cs="Times New Roman"/>
          <w:sz w:val="24"/>
          <w:szCs w:val="24"/>
        </w:rPr>
        <w:t>Eric Lindsay, Richard Martinez, Joseph Muniz, Kris Workman</w:t>
      </w:r>
    </w:p>
    <w:p w14:paraId="7730C47D" w14:textId="1B5EBDEC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6A8E5EEA" w14:textId="4EFDAEFE" w:rsidR="00734E43" w:rsidRPr="009B73D4" w:rsidRDefault="00791349" w:rsidP="008A3086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proofErr w:type="spellStart"/>
      <w:r w:rsidRPr="009B73D4">
        <w:rPr>
          <w:rFonts w:ascii="Verdana" w:hAnsi="Verdana" w:cs="Times New Roman"/>
          <w:b/>
          <w:sz w:val="24"/>
          <w:szCs w:val="24"/>
        </w:rPr>
        <w:t>Exofficio</w:t>
      </w:r>
      <w:proofErr w:type="spellEnd"/>
      <w:r w:rsidR="008A3086" w:rsidRPr="009B73D4">
        <w:rPr>
          <w:rFonts w:ascii="Verdana" w:hAnsi="Verdana" w:cs="Times New Roman"/>
          <w:b/>
          <w:sz w:val="24"/>
          <w:szCs w:val="24"/>
        </w:rPr>
        <w:t xml:space="preserve"> Representative</w:t>
      </w:r>
      <w:r w:rsidRPr="009B73D4">
        <w:rPr>
          <w:rFonts w:ascii="Verdana" w:hAnsi="Verdana" w:cs="Times New Roman"/>
          <w:b/>
          <w:sz w:val="24"/>
          <w:szCs w:val="24"/>
        </w:rPr>
        <w:t xml:space="preserve">s </w:t>
      </w:r>
      <w:r w:rsidR="00734E43" w:rsidRPr="009B73D4">
        <w:rPr>
          <w:rFonts w:ascii="Verdana" w:hAnsi="Verdana" w:cs="Times New Roman"/>
          <w:b/>
          <w:sz w:val="24"/>
          <w:szCs w:val="24"/>
        </w:rPr>
        <w:t>Present</w:t>
      </w:r>
    </w:p>
    <w:p w14:paraId="1CA8C993" w14:textId="2F97DF45" w:rsidR="00791349" w:rsidRPr="009B73D4" w:rsidRDefault="00806BCF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proofErr w:type="spellStart"/>
      <w:r w:rsidRPr="009B73D4">
        <w:rPr>
          <w:rFonts w:ascii="Verdana" w:hAnsi="Verdana" w:cs="Times New Roman"/>
          <w:sz w:val="24"/>
          <w:szCs w:val="24"/>
        </w:rPr>
        <w:t>Roxann</w:t>
      </w:r>
      <w:proofErr w:type="spellEnd"/>
      <w:r w:rsidRPr="009B73D4">
        <w:rPr>
          <w:rFonts w:ascii="Verdana" w:hAnsi="Verdana" w:cs="Times New Roman"/>
          <w:sz w:val="24"/>
          <w:szCs w:val="24"/>
        </w:rPr>
        <w:t xml:space="preserve"> Medina, Health and Human Services Commission; Marsha </w:t>
      </w:r>
      <w:proofErr w:type="spellStart"/>
      <w:r w:rsidRPr="009B73D4">
        <w:rPr>
          <w:rFonts w:ascii="Verdana" w:hAnsi="Verdana" w:cs="Times New Roman"/>
          <w:sz w:val="24"/>
          <w:szCs w:val="24"/>
        </w:rPr>
        <w:t>Godeaux</w:t>
      </w:r>
      <w:proofErr w:type="spellEnd"/>
      <w:r w:rsidRPr="009B73D4">
        <w:rPr>
          <w:rFonts w:ascii="Verdana" w:hAnsi="Verdana" w:cs="Times New Roman"/>
          <w:sz w:val="24"/>
          <w:szCs w:val="24"/>
        </w:rPr>
        <w:t>, Texas Department of Licensing and Regulation</w:t>
      </w:r>
      <w:r w:rsidR="000C377C" w:rsidRPr="009B73D4">
        <w:rPr>
          <w:rFonts w:ascii="Verdana" w:hAnsi="Verdana" w:cs="Times New Roman"/>
          <w:sz w:val="24"/>
          <w:szCs w:val="24"/>
        </w:rPr>
        <w:t>; S</w:t>
      </w:r>
      <w:r w:rsidR="00791349" w:rsidRPr="009B73D4">
        <w:rPr>
          <w:rFonts w:ascii="Verdana" w:hAnsi="Verdana" w:cs="Times New Roman"/>
          <w:sz w:val="24"/>
          <w:szCs w:val="24"/>
        </w:rPr>
        <w:t>andra</w:t>
      </w:r>
      <w:r w:rsidR="00172B0A" w:rsidRPr="009B73D4">
        <w:rPr>
          <w:rFonts w:ascii="Verdana" w:hAnsi="Verdana" w:cs="Times New Roman"/>
          <w:sz w:val="24"/>
          <w:szCs w:val="24"/>
        </w:rPr>
        <w:t xml:space="preserve"> Breitengross Bitter, Texas State Independent Living Council;</w:t>
      </w:r>
      <w:r w:rsidR="00791349" w:rsidRPr="009B73D4">
        <w:rPr>
          <w:rFonts w:ascii="Verdana" w:hAnsi="Verdana" w:cs="Times New Roman"/>
          <w:sz w:val="24"/>
          <w:szCs w:val="24"/>
        </w:rPr>
        <w:t xml:space="preserve"> Claudia</w:t>
      </w:r>
      <w:r w:rsidR="00172B0A" w:rsidRPr="009B73D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72B0A" w:rsidRPr="009B73D4">
        <w:rPr>
          <w:rFonts w:ascii="Verdana" w:hAnsi="Verdana" w:cs="Times New Roman"/>
          <w:sz w:val="24"/>
          <w:szCs w:val="24"/>
        </w:rPr>
        <w:t>Peden</w:t>
      </w:r>
      <w:proofErr w:type="spellEnd"/>
      <w:r w:rsidR="00172B0A" w:rsidRPr="009B73D4">
        <w:rPr>
          <w:rFonts w:ascii="Verdana" w:hAnsi="Verdana" w:cs="Times New Roman"/>
          <w:sz w:val="24"/>
          <w:szCs w:val="24"/>
        </w:rPr>
        <w:t>, Texas Workforce Commission;</w:t>
      </w:r>
      <w:r w:rsidR="00791349" w:rsidRPr="009B73D4">
        <w:rPr>
          <w:rFonts w:ascii="Verdana" w:hAnsi="Verdana" w:cs="Times New Roman"/>
          <w:sz w:val="24"/>
          <w:szCs w:val="24"/>
        </w:rPr>
        <w:t xml:space="preserve"> Kelly Goodman</w:t>
      </w:r>
      <w:r w:rsidR="008441A8" w:rsidRPr="009B73D4">
        <w:rPr>
          <w:rFonts w:ascii="Verdana" w:hAnsi="Verdana" w:cs="Times New Roman"/>
          <w:sz w:val="24"/>
          <w:szCs w:val="24"/>
        </w:rPr>
        <w:t xml:space="preserve">, </w:t>
      </w:r>
      <w:r w:rsidR="00172B0A" w:rsidRPr="009B73D4">
        <w:rPr>
          <w:rFonts w:ascii="Verdana" w:hAnsi="Verdana" w:cs="Times New Roman"/>
          <w:sz w:val="24"/>
          <w:szCs w:val="24"/>
        </w:rPr>
        <w:t xml:space="preserve">Texas Education Agency; </w:t>
      </w:r>
      <w:r w:rsidR="008441A8" w:rsidRPr="009B73D4">
        <w:rPr>
          <w:rFonts w:ascii="Verdana" w:hAnsi="Verdana" w:cs="Times New Roman"/>
          <w:sz w:val="24"/>
          <w:szCs w:val="24"/>
        </w:rPr>
        <w:t xml:space="preserve">Jonathan </w:t>
      </w:r>
      <w:proofErr w:type="spellStart"/>
      <w:r w:rsidR="008441A8" w:rsidRPr="009B73D4">
        <w:rPr>
          <w:rFonts w:ascii="Verdana" w:hAnsi="Verdana" w:cs="Times New Roman"/>
          <w:sz w:val="24"/>
          <w:szCs w:val="24"/>
        </w:rPr>
        <w:t>Lathem</w:t>
      </w:r>
      <w:proofErr w:type="spellEnd"/>
      <w:r w:rsidR="00172B0A" w:rsidRPr="009B73D4">
        <w:rPr>
          <w:rFonts w:ascii="Verdana" w:hAnsi="Verdana" w:cs="Times New Roman"/>
          <w:sz w:val="24"/>
          <w:szCs w:val="24"/>
        </w:rPr>
        <w:t>, Department of Family and Protective Services</w:t>
      </w:r>
    </w:p>
    <w:p w14:paraId="6B82C071" w14:textId="121D9CAD" w:rsidR="001909FD" w:rsidRPr="009B73D4" w:rsidRDefault="001909FD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59523453" w14:textId="77777777" w:rsidR="00FE481A" w:rsidRPr="009B73D4" w:rsidRDefault="00FE481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Approval of Committee Member</w:t>
      </w:r>
      <w:r w:rsidRPr="009B73D4">
        <w:rPr>
          <w:rFonts w:ascii="Verdana" w:hAnsi="Verdana" w:cs="Times New Roman"/>
          <w:sz w:val="24"/>
          <w:szCs w:val="24"/>
        </w:rPr>
        <w:t xml:space="preserve"> </w:t>
      </w:r>
      <w:r w:rsidRPr="009B73D4">
        <w:rPr>
          <w:rFonts w:ascii="Verdana" w:hAnsi="Verdana" w:cs="Times New Roman"/>
          <w:b/>
          <w:sz w:val="24"/>
          <w:szCs w:val="24"/>
        </w:rPr>
        <w:t>Absence</w:t>
      </w:r>
    </w:p>
    <w:p w14:paraId="41AE3064" w14:textId="49A718FB" w:rsidR="00FE481A" w:rsidRPr="009B73D4" w:rsidRDefault="00FE481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Elyse Lieberman, PhD, was absent due to a</w:t>
      </w:r>
      <w:r w:rsidR="004449FD">
        <w:rPr>
          <w:rFonts w:ascii="Verdana" w:hAnsi="Verdana" w:cs="Times New Roman"/>
          <w:sz w:val="24"/>
          <w:szCs w:val="24"/>
        </w:rPr>
        <w:t>n employer</w:t>
      </w:r>
      <w:r w:rsidRPr="009B73D4">
        <w:rPr>
          <w:rFonts w:ascii="Verdana" w:hAnsi="Verdana" w:cs="Times New Roman"/>
          <w:sz w:val="24"/>
          <w:szCs w:val="24"/>
        </w:rPr>
        <w:t xml:space="preserve"> </w:t>
      </w:r>
      <w:r w:rsidR="004449FD">
        <w:rPr>
          <w:rFonts w:ascii="Verdana" w:hAnsi="Verdana" w:cs="Times New Roman"/>
          <w:sz w:val="24"/>
          <w:szCs w:val="24"/>
        </w:rPr>
        <w:t>conflict</w:t>
      </w:r>
      <w:r w:rsidRPr="009B73D4">
        <w:rPr>
          <w:rFonts w:ascii="Verdana" w:hAnsi="Verdana" w:cs="Times New Roman"/>
          <w:sz w:val="24"/>
          <w:szCs w:val="24"/>
        </w:rPr>
        <w:t xml:space="preserve">. Eric Lindsay </w:t>
      </w:r>
      <w:r w:rsidRPr="004449FD">
        <w:rPr>
          <w:rFonts w:ascii="Verdana" w:hAnsi="Verdana" w:cs="Times New Roman"/>
          <w:sz w:val="24"/>
          <w:szCs w:val="24"/>
          <w:highlight w:val="yellow"/>
        </w:rPr>
        <w:t>motioned</w:t>
      </w:r>
      <w:r w:rsidRPr="009B73D4">
        <w:rPr>
          <w:rFonts w:ascii="Verdana" w:hAnsi="Verdana" w:cs="Times New Roman"/>
          <w:sz w:val="24"/>
          <w:szCs w:val="24"/>
        </w:rPr>
        <w:t xml:space="preserve"> approval of her absence as excused</w:t>
      </w:r>
      <w:proofErr w:type="gramStart"/>
      <w:r w:rsidR="006811E2">
        <w:rPr>
          <w:rFonts w:ascii="Verdana" w:hAnsi="Verdana" w:cs="Times New Roman"/>
          <w:sz w:val="24"/>
          <w:szCs w:val="24"/>
        </w:rPr>
        <w:t>;</w:t>
      </w:r>
      <w:proofErr w:type="gramEnd"/>
      <w:r w:rsidR="006811E2">
        <w:rPr>
          <w:rFonts w:ascii="Verdana" w:hAnsi="Verdana" w:cs="Times New Roman"/>
          <w:sz w:val="24"/>
          <w:szCs w:val="24"/>
        </w:rPr>
        <w:t xml:space="preserve"> seconded by</w:t>
      </w:r>
      <w:r w:rsidRPr="009B73D4">
        <w:rPr>
          <w:rFonts w:ascii="Verdana" w:hAnsi="Verdana" w:cs="Times New Roman"/>
          <w:sz w:val="24"/>
          <w:szCs w:val="24"/>
        </w:rPr>
        <w:t xml:space="preserve"> Evelyn Cano. Members approved the motion by roll call vote.</w:t>
      </w:r>
    </w:p>
    <w:p w14:paraId="6E4C1BDA" w14:textId="77777777" w:rsidR="00FE481A" w:rsidRPr="009B73D4" w:rsidRDefault="00FE481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340693E9" w14:textId="77777777" w:rsidR="001B17FE" w:rsidRPr="009B73D4" w:rsidRDefault="001B17FE" w:rsidP="008A3086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Staff Present</w:t>
      </w:r>
    </w:p>
    <w:p w14:paraId="7B652483" w14:textId="77777777" w:rsidR="001B17FE" w:rsidRPr="009B73D4" w:rsidRDefault="001B17FE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Ron Lucey, Executive Director; Randi Turner; Nancy Van Loan; Monica Villarreal</w:t>
      </w:r>
    </w:p>
    <w:p w14:paraId="7236B1BE" w14:textId="77777777" w:rsidR="001B17FE" w:rsidRPr="009B73D4" w:rsidRDefault="001B17FE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043A7E17" w14:textId="77777777" w:rsidR="00C058EB" w:rsidRPr="009B73D4" w:rsidRDefault="00C058EB" w:rsidP="008A3086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Invited Presenters</w:t>
      </w:r>
    </w:p>
    <w:p w14:paraId="5303FBF1" w14:textId="79821945" w:rsidR="00C058EB" w:rsidRPr="009B73D4" w:rsidRDefault="00C058E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Emily Robinson</w:t>
      </w:r>
      <w:r w:rsidR="008A3086" w:rsidRPr="009B73D4">
        <w:rPr>
          <w:rFonts w:ascii="Verdana" w:hAnsi="Verdana" w:cs="Times New Roman"/>
          <w:sz w:val="24"/>
          <w:szCs w:val="24"/>
        </w:rPr>
        <w:t xml:space="preserve"> and Jerry </w:t>
      </w:r>
      <w:proofErr w:type="spellStart"/>
      <w:r w:rsidR="008A3086" w:rsidRPr="009B73D4">
        <w:rPr>
          <w:rFonts w:ascii="Verdana" w:hAnsi="Verdana" w:cs="Times New Roman"/>
          <w:sz w:val="24"/>
          <w:szCs w:val="24"/>
        </w:rPr>
        <w:t>Klekotta</w:t>
      </w:r>
      <w:proofErr w:type="spellEnd"/>
      <w:r w:rsidRPr="009B73D4">
        <w:rPr>
          <w:rFonts w:ascii="Verdana" w:hAnsi="Verdana" w:cs="Times New Roman"/>
          <w:sz w:val="24"/>
          <w:szCs w:val="24"/>
        </w:rPr>
        <w:t>, T</w:t>
      </w:r>
      <w:r w:rsidR="00A534EC" w:rsidRPr="009B73D4">
        <w:rPr>
          <w:rFonts w:ascii="Verdana" w:hAnsi="Verdana" w:cs="Times New Roman"/>
          <w:sz w:val="24"/>
          <w:szCs w:val="24"/>
        </w:rPr>
        <w:t>exas Education Agency</w:t>
      </w:r>
      <w:r w:rsidRPr="009B73D4">
        <w:rPr>
          <w:rFonts w:ascii="Verdana" w:hAnsi="Verdana" w:cs="Times New Roman"/>
          <w:sz w:val="24"/>
          <w:szCs w:val="24"/>
        </w:rPr>
        <w:t xml:space="preserve">; Linda Litzinger, Texas Parent to Parent; Judge Jason Cox, Harris County </w:t>
      </w:r>
      <w:r w:rsidR="001B2553">
        <w:rPr>
          <w:rFonts w:ascii="Verdana" w:hAnsi="Verdana" w:cs="Times New Roman"/>
          <w:sz w:val="24"/>
          <w:szCs w:val="24"/>
        </w:rPr>
        <w:t xml:space="preserve">Probate </w:t>
      </w:r>
      <w:r w:rsidRPr="009B73D4">
        <w:rPr>
          <w:rFonts w:ascii="Verdana" w:hAnsi="Verdana" w:cs="Times New Roman"/>
          <w:sz w:val="24"/>
          <w:szCs w:val="24"/>
        </w:rPr>
        <w:t>Court</w:t>
      </w:r>
      <w:r w:rsidR="001B2553">
        <w:rPr>
          <w:rFonts w:ascii="Verdana" w:hAnsi="Verdana" w:cs="Times New Roman"/>
          <w:sz w:val="24"/>
          <w:szCs w:val="24"/>
        </w:rPr>
        <w:t xml:space="preserve"> #3</w:t>
      </w:r>
      <w:r w:rsidRPr="009B73D4">
        <w:rPr>
          <w:rFonts w:ascii="Verdana" w:hAnsi="Verdana" w:cs="Times New Roman"/>
          <w:sz w:val="24"/>
          <w:szCs w:val="24"/>
        </w:rPr>
        <w:t xml:space="preserve">; </w:t>
      </w:r>
      <w:r w:rsidR="004449FD" w:rsidRPr="009B73D4">
        <w:rPr>
          <w:rFonts w:ascii="Verdana" w:hAnsi="Verdana" w:cs="Times New Roman"/>
          <w:sz w:val="24"/>
          <w:szCs w:val="24"/>
        </w:rPr>
        <w:t>Elizabeth Hart</w:t>
      </w:r>
      <w:r w:rsidR="004449FD">
        <w:rPr>
          <w:rFonts w:ascii="Verdana" w:hAnsi="Verdana" w:cs="Times New Roman"/>
          <w:sz w:val="24"/>
          <w:szCs w:val="24"/>
        </w:rPr>
        <w:t>, Tarrant County Probate Court</w:t>
      </w:r>
      <w:r w:rsidR="00C74902">
        <w:rPr>
          <w:rFonts w:ascii="Verdana" w:hAnsi="Verdana" w:cs="Times New Roman"/>
          <w:sz w:val="24"/>
          <w:szCs w:val="24"/>
        </w:rPr>
        <w:t xml:space="preserve"> #2</w:t>
      </w:r>
      <w:r w:rsidR="004449FD">
        <w:rPr>
          <w:rFonts w:ascii="Verdana" w:hAnsi="Verdana" w:cs="Times New Roman"/>
          <w:sz w:val="24"/>
          <w:szCs w:val="24"/>
        </w:rPr>
        <w:t>;</w:t>
      </w:r>
      <w:r w:rsidR="004449FD" w:rsidRPr="009B73D4">
        <w:rPr>
          <w:rFonts w:ascii="Verdana" w:hAnsi="Verdana" w:cs="Times New Roman"/>
          <w:sz w:val="24"/>
          <w:szCs w:val="24"/>
        </w:rPr>
        <w:t xml:space="preserve"> </w:t>
      </w:r>
      <w:r w:rsidRPr="009B73D4">
        <w:rPr>
          <w:rFonts w:ascii="Verdana" w:hAnsi="Verdana" w:cs="Times New Roman"/>
          <w:sz w:val="24"/>
          <w:szCs w:val="24"/>
        </w:rPr>
        <w:t xml:space="preserve">Chance Freeman, </w:t>
      </w:r>
      <w:r w:rsidR="002457DD">
        <w:rPr>
          <w:rFonts w:ascii="Verdana" w:hAnsi="Verdana" w:cs="Times New Roman"/>
          <w:sz w:val="24"/>
          <w:szCs w:val="24"/>
        </w:rPr>
        <w:t xml:space="preserve">Behavioral </w:t>
      </w:r>
      <w:r w:rsidRPr="009B73D4">
        <w:rPr>
          <w:rFonts w:ascii="Verdana" w:hAnsi="Verdana" w:cs="Times New Roman"/>
          <w:sz w:val="24"/>
          <w:szCs w:val="24"/>
        </w:rPr>
        <w:t xml:space="preserve">Health Services, Health and Human Services Commission; </w:t>
      </w:r>
      <w:r w:rsidR="00C74902">
        <w:rPr>
          <w:rFonts w:ascii="Verdana" w:hAnsi="Verdana" w:cs="Times New Roman"/>
          <w:sz w:val="24"/>
          <w:szCs w:val="24"/>
        </w:rPr>
        <w:t xml:space="preserve">and </w:t>
      </w:r>
      <w:r w:rsidRPr="009B73D4">
        <w:rPr>
          <w:rFonts w:ascii="Verdana" w:hAnsi="Verdana" w:cs="Times New Roman"/>
          <w:sz w:val="24"/>
          <w:szCs w:val="24"/>
        </w:rPr>
        <w:t xml:space="preserve">Dr. </w:t>
      </w:r>
      <w:proofErr w:type="spellStart"/>
      <w:r w:rsidRPr="009B73D4">
        <w:rPr>
          <w:rFonts w:ascii="Verdana" w:hAnsi="Verdana" w:cs="Times New Roman"/>
          <w:sz w:val="24"/>
          <w:szCs w:val="24"/>
        </w:rPr>
        <w:t>A</w:t>
      </w:r>
      <w:r w:rsidR="000C377C" w:rsidRPr="009B73D4">
        <w:rPr>
          <w:rFonts w:ascii="Verdana" w:hAnsi="Verdana" w:cs="Times New Roman"/>
          <w:sz w:val="24"/>
          <w:szCs w:val="24"/>
        </w:rPr>
        <w:t>ltaf</w:t>
      </w:r>
      <w:proofErr w:type="spellEnd"/>
      <w:r w:rsidRPr="009B73D4">
        <w:rPr>
          <w:rFonts w:ascii="Verdana" w:hAnsi="Verdana" w:cs="Times New Roman"/>
          <w:sz w:val="24"/>
          <w:szCs w:val="24"/>
        </w:rPr>
        <w:t xml:space="preserve"> Choudhury</w:t>
      </w:r>
    </w:p>
    <w:p w14:paraId="5AE5203F" w14:textId="77777777" w:rsidR="00C058EB" w:rsidRPr="009B73D4" w:rsidRDefault="00C058E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5104270" w14:textId="178EAE0C" w:rsidR="001909FD" w:rsidRPr="009B73D4" w:rsidRDefault="00806BCF" w:rsidP="008A3086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lastRenderedPageBreak/>
        <w:t>Visitors</w:t>
      </w:r>
    </w:p>
    <w:p w14:paraId="299DD431" w14:textId="3E490D55" w:rsidR="001909FD" w:rsidRPr="009B73D4" w:rsidRDefault="001909FD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Luis Salinas</w:t>
      </w:r>
      <w:r w:rsidR="00C058EB" w:rsidRPr="009B73D4">
        <w:rPr>
          <w:rFonts w:ascii="Verdana" w:hAnsi="Verdana" w:cs="Times New Roman"/>
          <w:sz w:val="24"/>
          <w:szCs w:val="24"/>
        </w:rPr>
        <w:t xml:space="preserve"> and Family</w:t>
      </w:r>
      <w:r w:rsidR="003D284B" w:rsidRPr="009B73D4">
        <w:rPr>
          <w:rFonts w:ascii="Verdana" w:hAnsi="Verdana" w:cs="Times New Roman"/>
          <w:sz w:val="24"/>
          <w:szCs w:val="24"/>
        </w:rPr>
        <w:t xml:space="preserve">; </w:t>
      </w:r>
      <w:r w:rsidR="00D65AD3" w:rsidRPr="009B73D4">
        <w:rPr>
          <w:rFonts w:ascii="Verdana" w:hAnsi="Verdana" w:cs="Times New Roman"/>
          <w:sz w:val="24"/>
          <w:szCs w:val="24"/>
        </w:rPr>
        <w:t>Beth Hamilton, Texas Association of the Deaf</w:t>
      </w:r>
      <w:r w:rsidR="00567961">
        <w:rPr>
          <w:rFonts w:ascii="Verdana" w:hAnsi="Verdana" w:cs="Times New Roman"/>
          <w:sz w:val="24"/>
          <w:szCs w:val="24"/>
        </w:rPr>
        <w:t>; Steven Aleman, Disability Rights Texas</w:t>
      </w:r>
    </w:p>
    <w:p w14:paraId="7EFAB9E1" w14:textId="77777777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06C03E40" w14:textId="1C3043FB" w:rsidR="00791A34" w:rsidRPr="009B73D4" w:rsidRDefault="00791A34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980FE7" w:rsidRPr="009B73D4">
        <w:rPr>
          <w:rFonts w:ascii="Verdana" w:hAnsi="Verdana" w:cs="Times New Roman"/>
          <w:b/>
          <w:sz w:val="24"/>
          <w:szCs w:val="24"/>
        </w:rPr>
        <w:t>July 29-30</w:t>
      </w:r>
      <w:r w:rsidR="001946F8" w:rsidRPr="009B73D4">
        <w:rPr>
          <w:rFonts w:ascii="Verdana" w:hAnsi="Verdana" w:cs="Times New Roman"/>
          <w:b/>
          <w:sz w:val="24"/>
          <w:szCs w:val="24"/>
        </w:rPr>
        <w:t>, 202</w:t>
      </w:r>
      <w:r w:rsidR="000D121A" w:rsidRPr="009B73D4">
        <w:rPr>
          <w:rFonts w:ascii="Verdana" w:hAnsi="Verdana" w:cs="Times New Roman"/>
          <w:b/>
          <w:sz w:val="24"/>
          <w:szCs w:val="24"/>
        </w:rPr>
        <w:t>1</w:t>
      </w:r>
      <w:r w:rsidR="001946F8" w:rsidRPr="009B73D4">
        <w:rPr>
          <w:rFonts w:ascii="Verdana" w:hAnsi="Verdana" w:cs="Times New Roman"/>
          <w:b/>
          <w:sz w:val="24"/>
          <w:szCs w:val="24"/>
        </w:rPr>
        <w:t xml:space="preserve"> </w:t>
      </w:r>
      <w:r w:rsidRPr="009B73D4">
        <w:rPr>
          <w:rFonts w:ascii="Verdana" w:hAnsi="Verdana" w:cs="Times New Roman"/>
          <w:b/>
          <w:sz w:val="24"/>
          <w:szCs w:val="24"/>
        </w:rPr>
        <w:t xml:space="preserve">Summary </w:t>
      </w:r>
      <w:r w:rsidR="00446265" w:rsidRPr="009B73D4">
        <w:rPr>
          <w:rFonts w:ascii="Verdana" w:hAnsi="Verdana" w:cs="Times New Roman"/>
          <w:b/>
          <w:sz w:val="24"/>
          <w:szCs w:val="24"/>
        </w:rPr>
        <w:t xml:space="preserve">Meeting </w:t>
      </w:r>
      <w:r w:rsidR="00C058EB" w:rsidRPr="009B73D4">
        <w:rPr>
          <w:rFonts w:ascii="Verdana" w:hAnsi="Verdana" w:cs="Times New Roman"/>
          <w:b/>
          <w:sz w:val="24"/>
          <w:szCs w:val="24"/>
        </w:rPr>
        <w:t>Minutes</w:t>
      </w:r>
    </w:p>
    <w:p w14:paraId="1820CA23" w14:textId="53699112" w:rsidR="008B1280" w:rsidRPr="009B73D4" w:rsidRDefault="006316DD" w:rsidP="008A3086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 xml:space="preserve">Dylan Rafaty </w:t>
      </w:r>
      <w:r w:rsidRPr="004449FD">
        <w:rPr>
          <w:rFonts w:ascii="Verdana" w:hAnsi="Verdana" w:cs="Times New Roman"/>
          <w:sz w:val="24"/>
          <w:szCs w:val="24"/>
          <w:highlight w:val="yellow"/>
        </w:rPr>
        <w:t>motioned</w:t>
      </w:r>
      <w:r w:rsidRPr="009B73D4">
        <w:rPr>
          <w:rFonts w:ascii="Verdana" w:hAnsi="Verdana" w:cs="Times New Roman"/>
          <w:sz w:val="24"/>
          <w:szCs w:val="24"/>
        </w:rPr>
        <w:t xml:space="preserve"> to approve the Summary Minutes as submitted, seconded by E</w:t>
      </w:r>
      <w:r w:rsidR="00DB7023" w:rsidRPr="009B73D4">
        <w:rPr>
          <w:rFonts w:ascii="Verdana" w:hAnsi="Verdana" w:cs="Times New Roman"/>
          <w:sz w:val="24"/>
          <w:szCs w:val="24"/>
        </w:rPr>
        <w:t>llen Bauman</w:t>
      </w:r>
      <w:r w:rsidRPr="009B73D4">
        <w:rPr>
          <w:rFonts w:ascii="Verdana" w:hAnsi="Verdana" w:cs="Times New Roman"/>
          <w:sz w:val="24"/>
          <w:szCs w:val="24"/>
        </w:rPr>
        <w:t>. Members approved the motion by roll call vote.</w:t>
      </w:r>
    </w:p>
    <w:p w14:paraId="3B6DF1C8" w14:textId="77777777" w:rsidR="00A85C6B" w:rsidRPr="009B73D4" w:rsidRDefault="00A85C6B" w:rsidP="008A3086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</w:p>
    <w:p w14:paraId="3CF74CA0" w14:textId="4C5F5503" w:rsidR="008B1280" w:rsidRPr="009B73D4" w:rsidRDefault="008B1280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Public Comment</w:t>
      </w:r>
    </w:p>
    <w:p w14:paraId="76435A88" w14:textId="2B0F757E" w:rsidR="008B1280" w:rsidRPr="009B73D4" w:rsidRDefault="00446265" w:rsidP="008A3086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  <w:u w:val="single"/>
        </w:rPr>
        <w:t xml:space="preserve">Luis Salinas </w:t>
      </w:r>
      <w:r w:rsidR="00416093" w:rsidRPr="009B73D4">
        <w:rPr>
          <w:rFonts w:ascii="Verdana" w:hAnsi="Verdana" w:cs="Times New Roman"/>
          <w:sz w:val="24"/>
          <w:szCs w:val="24"/>
          <w:u w:val="single"/>
        </w:rPr>
        <w:t>and</w:t>
      </w:r>
      <w:r w:rsidRPr="009B73D4">
        <w:rPr>
          <w:rFonts w:ascii="Verdana" w:hAnsi="Verdana" w:cs="Times New Roman"/>
          <w:sz w:val="24"/>
          <w:szCs w:val="24"/>
          <w:u w:val="single"/>
        </w:rPr>
        <w:t xml:space="preserve"> family</w:t>
      </w:r>
      <w:r w:rsidR="00EA3670" w:rsidRPr="009B73D4">
        <w:rPr>
          <w:rFonts w:ascii="Verdana" w:hAnsi="Verdana" w:cs="Times New Roman"/>
          <w:sz w:val="24"/>
          <w:szCs w:val="24"/>
        </w:rPr>
        <w:t xml:space="preserve"> spoke about</w:t>
      </w:r>
      <w:r w:rsidR="00735723" w:rsidRPr="009B73D4">
        <w:rPr>
          <w:rFonts w:ascii="Verdana" w:hAnsi="Verdana" w:cs="Times New Roman"/>
          <w:sz w:val="24"/>
          <w:szCs w:val="24"/>
        </w:rPr>
        <w:t xml:space="preserve"> </w:t>
      </w:r>
      <w:r w:rsidR="00EA3670" w:rsidRPr="009B73D4">
        <w:rPr>
          <w:rFonts w:ascii="Verdana" w:hAnsi="Verdana" w:cs="Times New Roman"/>
          <w:sz w:val="24"/>
          <w:szCs w:val="24"/>
        </w:rPr>
        <w:t>their son, Bubba, whom deserves to be an active member of his high school band</w:t>
      </w:r>
      <w:r w:rsidR="00684601" w:rsidRPr="009B73D4">
        <w:rPr>
          <w:rFonts w:ascii="Verdana" w:hAnsi="Verdana" w:cs="Times New Roman"/>
          <w:sz w:val="24"/>
          <w:szCs w:val="24"/>
        </w:rPr>
        <w:t xml:space="preserve"> and experience all the </w:t>
      </w:r>
      <w:r w:rsidR="006811E2">
        <w:rPr>
          <w:rFonts w:ascii="Verdana" w:hAnsi="Verdana" w:cs="Times New Roman"/>
          <w:sz w:val="24"/>
          <w:szCs w:val="24"/>
        </w:rPr>
        <w:t xml:space="preserve">relevant </w:t>
      </w:r>
      <w:r w:rsidR="00F62415" w:rsidRPr="009B73D4">
        <w:rPr>
          <w:rFonts w:ascii="Verdana" w:hAnsi="Verdana" w:cs="Times New Roman"/>
          <w:sz w:val="24"/>
          <w:szCs w:val="24"/>
        </w:rPr>
        <w:t>social opportunit</w:t>
      </w:r>
      <w:r w:rsidR="00684601" w:rsidRPr="009B73D4">
        <w:rPr>
          <w:rFonts w:ascii="Verdana" w:hAnsi="Verdana" w:cs="Times New Roman"/>
          <w:sz w:val="24"/>
          <w:szCs w:val="24"/>
        </w:rPr>
        <w:t>ies. A</w:t>
      </w:r>
      <w:r w:rsidR="00147C99" w:rsidRPr="009B73D4">
        <w:rPr>
          <w:rFonts w:ascii="Verdana" w:hAnsi="Verdana" w:cs="Times New Roman"/>
          <w:sz w:val="24"/>
          <w:szCs w:val="24"/>
        </w:rPr>
        <w:t xml:space="preserve">s a drummer, </w:t>
      </w:r>
      <w:r w:rsidR="002A28B9" w:rsidRPr="009B73D4">
        <w:rPr>
          <w:rFonts w:ascii="Verdana" w:hAnsi="Verdana" w:cs="Times New Roman"/>
          <w:sz w:val="24"/>
          <w:szCs w:val="24"/>
        </w:rPr>
        <w:t>Bubba</w:t>
      </w:r>
      <w:r w:rsidR="00147C99" w:rsidRPr="009B73D4">
        <w:rPr>
          <w:rFonts w:ascii="Verdana" w:hAnsi="Verdana" w:cs="Times New Roman"/>
          <w:sz w:val="24"/>
          <w:szCs w:val="24"/>
        </w:rPr>
        <w:t xml:space="preserve"> </w:t>
      </w:r>
      <w:r w:rsidR="00735723" w:rsidRPr="009B73D4">
        <w:rPr>
          <w:rFonts w:ascii="Verdana" w:hAnsi="Verdana" w:cs="Times New Roman"/>
          <w:sz w:val="24"/>
          <w:szCs w:val="24"/>
        </w:rPr>
        <w:t>attend</w:t>
      </w:r>
      <w:r w:rsidR="008A3086" w:rsidRPr="009B73D4">
        <w:rPr>
          <w:rFonts w:ascii="Verdana" w:hAnsi="Verdana" w:cs="Times New Roman"/>
          <w:sz w:val="24"/>
          <w:szCs w:val="24"/>
        </w:rPr>
        <w:t>ed</w:t>
      </w:r>
      <w:r w:rsidR="00735723" w:rsidRPr="009B73D4">
        <w:rPr>
          <w:rFonts w:ascii="Verdana" w:hAnsi="Verdana" w:cs="Times New Roman"/>
          <w:sz w:val="24"/>
          <w:szCs w:val="24"/>
        </w:rPr>
        <w:t xml:space="preserve"> summer camp</w:t>
      </w:r>
      <w:r w:rsidR="005E42CA" w:rsidRPr="009B73D4">
        <w:rPr>
          <w:rFonts w:ascii="Verdana" w:hAnsi="Verdana" w:cs="Times New Roman"/>
          <w:sz w:val="24"/>
          <w:szCs w:val="24"/>
        </w:rPr>
        <w:t>,</w:t>
      </w:r>
      <w:r w:rsidR="00147C99" w:rsidRPr="009B73D4">
        <w:rPr>
          <w:rFonts w:ascii="Verdana" w:hAnsi="Verdana" w:cs="Times New Roman"/>
          <w:sz w:val="24"/>
          <w:szCs w:val="24"/>
        </w:rPr>
        <w:t xml:space="preserve"> UIL rehearsal</w:t>
      </w:r>
      <w:r w:rsidR="00485687" w:rsidRPr="009B73D4">
        <w:rPr>
          <w:rFonts w:ascii="Verdana" w:hAnsi="Verdana" w:cs="Times New Roman"/>
          <w:sz w:val="24"/>
          <w:szCs w:val="24"/>
        </w:rPr>
        <w:t>s</w:t>
      </w:r>
      <w:r w:rsidR="00147C99" w:rsidRPr="009B73D4">
        <w:rPr>
          <w:rFonts w:ascii="Verdana" w:hAnsi="Verdana" w:cs="Times New Roman"/>
          <w:sz w:val="24"/>
          <w:szCs w:val="24"/>
        </w:rPr>
        <w:t xml:space="preserve"> and football game</w:t>
      </w:r>
      <w:r w:rsidR="00485687" w:rsidRPr="009B73D4">
        <w:rPr>
          <w:rFonts w:ascii="Verdana" w:hAnsi="Verdana" w:cs="Times New Roman"/>
          <w:sz w:val="24"/>
          <w:szCs w:val="24"/>
        </w:rPr>
        <w:t>s</w:t>
      </w:r>
      <w:r w:rsidR="002A28B9" w:rsidRPr="009B73D4">
        <w:rPr>
          <w:rFonts w:ascii="Verdana" w:hAnsi="Verdana" w:cs="Times New Roman"/>
          <w:sz w:val="24"/>
          <w:szCs w:val="24"/>
        </w:rPr>
        <w:t>. He</w:t>
      </w:r>
      <w:r w:rsidR="005A2DFE" w:rsidRPr="009B73D4">
        <w:rPr>
          <w:rFonts w:ascii="Verdana" w:hAnsi="Verdana" w:cs="Times New Roman"/>
          <w:sz w:val="24"/>
          <w:szCs w:val="24"/>
        </w:rPr>
        <w:t xml:space="preserve"> taught himself the choreography</w:t>
      </w:r>
      <w:r w:rsidR="00735723" w:rsidRPr="009B73D4">
        <w:rPr>
          <w:rFonts w:ascii="Verdana" w:hAnsi="Verdana" w:cs="Times New Roman"/>
          <w:sz w:val="24"/>
          <w:szCs w:val="24"/>
        </w:rPr>
        <w:t xml:space="preserve">. </w:t>
      </w:r>
      <w:r w:rsidR="00F62415" w:rsidRPr="009B73D4">
        <w:rPr>
          <w:rFonts w:ascii="Verdana" w:hAnsi="Verdana" w:cs="Times New Roman"/>
          <w:sz w:val="24"/>
          <w:szCs w:val="24"/>
        </w:rPr>
        <w:t>Bubba is in 10</w:t>
      </w:r>
      <w:r w:rsidR="00F62415" w:rsidRPr="009B73D4">
        <w:rPr>
          <w:rFonts w:ascii="Verdana" w:hAnsi="Verdana" w:cs="Times New Roman"/>
          <w:sz w:val="24"/>
          <w:szCs w:val="24"/>
          <w:vertAlign w:val="superscript"/>
        </w:rPr>
        <w:t>th</w:t>
      </w:r>
      <w:r w:rsidR="00F62415" w:rsidRPr="009B73D4">
        <w:rPr>
          <w:rFonts w:ascii="Verdana" w:hAnsi="Verdana" w:cs="Times New Roman"/>
          <w:sz w:val="24"/>
          <w:szCs w:val="24"/>
        </w:rPr>
        <w:t xml:space="preserve"> grade, is nonverbal and has an IEP. </w:t>
      </w:r>
      <w:r w:rsidR="00516D5A" w:rsidRPr="009B73D4">
        <w:rPr>
          <w:rFonts w:ascii="Verdana" w:hAnsi="Verdana" w:cs="Times New Roman"/>
          <w:sz w:val="24"/>
          <w:szCs w:val="24"/>
        </w:rPr>
        <w:t>Fine Arts credit should be modifiable for everyone, includ</w:t>
      </w:r>
      <w:r w:rsidR="008675A0">
        <w:rPr>
          <w:rFonts w:ascii="Verdana" w:hAnsi="Verdana" w:cs="Times New Roman"/>
          <w:sz w:val="24"/>
          <w:szCs w:val="24"/>
        </w:rPr>
        <w:t>ing students with disabilities.</w:t>
      </w:r>
    </w:p>
    <w:p w14:paraId="63DE13A8" w14:textId="59A50FE3" w:rsidR="00252FD0" w:rsidRPr="009B73D4" w:rsidRDefault="00252FD0" w:rsidP="008A3086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</w:p>
    <w:p w14:paraId="2C5F5AF9" w14:textId="19097645" w:rsidR="00252FD0" w:rsidRPr="009B73D4" w:rsidRDefault="00456FA3" w:rsidP="008A3086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  <w:u w:val="single"/>
        </w:rPr>
        <w:t>Beth Hamilton</w:t>
      </w:r>
      <w:r w:rsidR="009F6DB7" w:rsidRPr="009B73D4">
        <w:rPr>
          <w:rFonts w:ascii="Verdana" w:hAnsi="Verdana" w:cs="Times New Roman"/>
          <w:sz w:val="24"/>
          <w:szCs w:val="24"/>
          <w:u w:val="single"/>
        </w:rPr>
        <w:t xml:space="preserve">, Texas Association of the </w:t>
      </w:r>
      <w:proofErr w:type="gramStart"/>
      <w:r w:rsidR="009F6DB7" w:rsidRPr="009B73D4">
        <w:rPr>
          <w:rFonts w:ascii="Verdana" w:hAnsi="Verdana" w:cs="Times New Roman"/>
          <w:sz w:val="24"/>
          <w:szCs w:val="24"/>
          <w:u w:val="single"/>
        </w:rPr>
        <w:t>Deaf</w:t>
      </w:r>
      <w:r w:rsidR="009F6DB7" w:rsidRPr="009B73D4">
        <w:rPr>
          <w:rFonts w:ascii="Verdana" w:hAnsi="Verdana" w:cs="Times New Roman"/>
          <w:sz w:val="24"/>
          <w:szCs w:val="24"/>
        </w:rPr>
        <w:t>,</w:t>
      </w:r>
      <w:proofErr w:type="gramEnd"/>
      <w:r w:rsidR="00491345" w:rsidRPr="009B73D4">
        <w:rPr>
          <w:rFonts w:ascii="Verdana" w:hAnsi="Verdana" w:cs="Times New Roman"/>
          <w:sz w:val="24"/>
          <w:szCs w:val="24"/>
        </w:rPr>
        <w:t xml:space="preserve"> said </w:t>
      </w:r>
      <w:r w:rsidR="00DB6DCF" w:rsidRPr="009B73D4">
        <w:rPr>
          <w:rFonts w:ascii="Verdana" w:hAnsi="Verdana" w:cs="Times New Roman"/>
          <w:sz w:val="24"/>
          <w:szCs w:val="24"/>
        </w:rPr>
        <w:t>H</w:t>
      </w:r>
      <w:r w:rsidR="009F2E92" w:rsidRPr="009B73D4">
        <w:rPr>
          <w:rFonts w:ascii="Verdana" w:hAnsi="Verdana" w:cs="Times New Roman"/>
          <w:sz w:val="24"/>
          <w:szCs w:val="24"/>
        </w:rPr>
        <w:t>ouse Bill</w:t>
      </w:r>
      <w:r w:rsidR="00DB6DCF" w:rsidRPr="009B73D4">
        <w:rPr>
          <w:rFonts w:ascii="Verdana" w:hAnsi="Verdana" w:cs="Times New Roman"/>
          <w:sz w:val="24"/>
          <w:szCs w:val="24"/>
        </w:rPr>
        <w:t xml:space="preserve"> 548</w:t>
      </w:r>
      <w:r w:rsidR="009F2E92" w:rsidRPr="009B73D4">
        <w:rPr>
          <w:rFonts w:ascii="Verdana" w:hAnsi="Verdana" w:cs="Times New Roman"/>
          <w:sz w:val="24"/>
          <w:szCs w:val="24"/>
        </w:rPr>
        <w:t xml:space="preserve"> </w:t>
      </w:r>
      <w:r w:rsidR="009703E3">
        <w:rPr>
          <w:rFonts w:ascii="Verdana" w:hAnsi="Verdana" w:cs="Times New Roman"/>
          <w:sz w:val="24"/>
          <w:szCs w:val="24"/>
        </w:rPr>
        <w:t xml:space="preserve">(86R) </w:t>
      </w:r>
      <w:r w:rsidR="00B9529A" w:rsidRPr="009B73D4">
        <w:rPr>
          <w:rFonts w:ascii="Verdana" w:hAnsi="Verdana" w:cs="Times New Roman"/>
          <w:sz w:val="24"/>
          <w:szCs w:val="24"/>
        </w:rPr>
        <w:t>is missing</w:t>
      </w:r>
      <w:r w:rsidR="0010700A" w:rsidRPr="009B73D4">
        <w:rPr>
          <w:rFonts w:ascii="Verdana" w:hAnsi="Verdana" w:cs="Times New Roman"/>
          <w:sz w:val="24"/>
          <w:szCs w:val="24"/>
        </w:rPr>
        <w:t xml:space="preserve"> </w:t>
      </w:r>
      <w:r w:rsidR="002A28B9" w:rsidRPr="009B73D4">
        <w:rPr>
          <w:rFonts w:ascii="Verdana" w:hAnsi="Verdana" w:cs="Times New Roman"/>
          <w:sz w:val="24"/>
          <w:szCs w:val="24"/>
        </w:rPr>
        <w:t>wording</w:t>
      </w:r>
      <w:r w:rsidR="00B9529A" w:rsidRPr="009B73D4">
        <w:rPr>
          <w:rFonts w:ascii="Verdana" w:hAnsi="Verdana" w:cs="Times New Roman"/>
          <w:sz w:val="24"/>
          <w:szCs w:val="24"/>
        </w:rPr>
        <w:t xml:space="preserve"> </w:t>
      </w:r>
      <w:r w:rsidR="009F2E92" w:rsidRPr="009B73D4">
        <w:rPr>
          <w:rFonts w:ascii="Verdana" w:hAnsi="Verdana" w:cs="Times New Roman"/>
          <w:sz w:val="24"/>
          <w:szCs w:val="24"/>
        </w:rPr>
        <w:t>about race and identity that can affect language acquisition of children who are deaf or hard of hearing</w:t>
      </w:r>
      <w:r w:rsidR="00491345" w:rsidRPr="009B73D4">
        <w:rPr>
          <w:rFonts w:ascii="Verdana" w:hAnsi="Verdana" w:cs="Times New Roman"/>
          <w:sz w:val="24"/>
          <w:szCs w:val="24"/>
        </w:rPr>
        <w:t xml:space="preserve">. To avoid </w:t>
      </w:r>
      <w:r w:rsidR="00B9529A" w:rsidRPr="009B73D4">
        <w:rPr>
          <w:rFonts w:ascii="Verdana" w:hAnsi="Verdana" w:cs="Times New Roman"/>
          <w:sz w:val="24"/>
          <w:szCs w:val="24"/>
        </w:rPr>
        <w:t>misinterpretation</w:t>
      </w:r>
      <w:r w:rsidR="00491345" w:rsidRPr="009B73D4">
        <w:rPr>
          <w:rFonts w:ascii="Verdana" w:hAnsi="Verdana" w:cs="Times New Roman"/>
          <w:sz w:val="24"/>
          <w:szCs w:val="24"/>
        </w:rPr>
        <w:t>, it would be beneficial to have HB 548 alongside House Bill 255</w:t>
      </w:r>
      <w:r w:rsidR="007842F7" w:rsidRPr="009B73D4">
        <w:rPr>
          <w:rFonts w:ascii="Verdana" w:hAnsi="Verdana" w:cs="Times New Roman"/>
          <w:sz w:val="24"/>
          <w:szCs w:val="24"/>
        </w:rPr>
        <w:t>. She would like to see changes in data collection</w:t>
      </w:r>
      <w:r w:rsidR="00C2436F" w:rsidRPr="009B73D4">
        <w:rPr>
          <w:rFonts w:ascii="Verdana" w:hAnsi="Verdana" w:cs="Times New Roman"/>
          <w:sz w:val="24"/>
          <w:szCs w:val="24"/>
        </w:rPr>
        <w:t xml:space="preserve"> to allow comparison</w:t>
      </w:r>
      <w:r w:rsidR="007842F7" w:rsidRPr="009B73D4">
        <w:rPr>
          <w:rFonts w:ascii="Verdana" w:hAnsi="Verdana" w:cs="Times New Roman"/>
          <w:sz w:val="24"/>
          <w:szCs w:val="24"/>
        </w:rPr>
        <w:t xml:space="preserve">. Deaf leadership </w:t>
      </w:r>
      <w:r w:rsidR="00DF6CAB" w:rsidRPr="009B73D4">
        <w:rPr>
          <w:rFonts w:ascii="Verdana" w:hAnsi="Verdana" w:cs="Times New Roman"/>
          <w:sz w:val="24"/>
          <w:szCs w:val="24"/>
        </w:rPr>
        <w:t>should</w:t>
      </w:r>
      <w:r w:rsidR="007842F7" w:rsidRPr="009B73D4">
        <w:rPr>
          <w:rFonts w:ascii="Verdana" w:hAnsi="Verdana" w:cs="Times New Roman"/>
          <w:sz w:val="24"/>
          <w:szCs w:val="24"/>
        </w:rPr>
        <w:t xml:space="preserve"> provide </w:t>
      </w:r>
      <w:r w:rsidR="00E004C8" w:rsidRPr="009B73D4">
        <w:rPr>
          <w:rFonts w:ascii="Verdana" w:hAnsi="Verdana" w:cs="Times New Roman"/>
          <w:sz w:val="24"/>
          <w:szCs w:val="24"/>
        </w:rPr>
        <w:t>equal contributions</w:t>
      </w:r>
      <w:r w:rsidR="007842F7" w:rsidRPr="009B73D4">
        <w:rPr>
          <w:rFonts w:ascii="Verdana" w:hAnsi="Verdana" w:cs="Times New Roman"/>
          <w:sz w:val="24"/>
          <w:szCs w:val="24"/>
        </w:rPr>
        <w:t>.</w:t>
      </w:r>
      <w:r w:rsidR="00E004C8" w:rsidRPr="009B73D4">
        <w:rPr>
          <w:rFonts w:ascii="Verdana" w:hAnsi="Verdana" w:cs="Times New Roman"/>
          <w:sz w:val="24"/>
          <w:szCs w:val="24"/>
        </w:rPr>
        <w:t xml:space="preserve"> Special Ed</w:t>
      </w:r>
      <w:r w:rsidR="007842F7" w:rsidRPr="009B73D4">
        <w:rPr>
          <w:rFonts w:ascii="Verdana" w:hAnsi="Verdana" w:cs="Times New Roman"/>
          <w:sz w:val="24"/>
          <w:szCs w:val="24"/>
        </w:rPr>
        <w:t>ucation</w:t>
      </w:r>
      <w:r w:rsidR="00491345" w:rsidRPr="009B73D4">
        <w:rPr>
          <w:rFonts w:ascii="Verdana" w:hAnsi="Verdana" w:cs="Times New Roman"/>
          <w:sz w:val="24"/>
          <w:szCs w:val="24"/>
        </w:rPr>
        <w:t xml:space="preserve"> Language Assessment</w:t>
      </w:r>
      <w:r w:rsidR="00272E6C" w:rsidRPr="009B73D4">
        <w:rPr>
          <w:rFonts w:ascii="Verdana" w:hAnsi="Verdana" w:cs="Times New Roman"/>
          <w:sz w:val="24"/>
          <w:szCs w:val="24"/>
        </w:rPr>
        <w:t xml:space="preserve">, an annual data collection system, </w:t>
      </w:r>
      <w:r w:rsidR="00E004C8" w:rsidRPr="009B73D4">
        <w:rPr>
          <w:rFonts w:ascii="Verdana" w:hAnsi="Verdana" w:cs="Times New Roman"/>
          <w:sz w:val="24"/>
          <w:szCs w:val="24"/>
        </w:rPr>
        <w:t>does</w:t>
      </w:r>
      <w:r w:rsidR="004A4A4C" w:rsidRPr="009B73D4">
        <w:rPr>
          <w:rFonts w:ascii="Verdana" w:hAnsi="Verdana" w:cs="Times New Roman"/>
          <w:sz w:val="24"/>
          <w:szCs w:val="24"/>
        </w:rPr>
        <w:t xml:space="preserve"> not</w:t>
      </w:r>
      <w:r w:rsidR="00E004C8" w:rsidRPr="009B73D4">
        <w:rPr>
          <w:rFonts w:ascii="Verdana" w:hAnsi="Verdana" w:cs="Times New Roman"/>
          <w:sz w:val="24"/>
          <w:szCs w:val="24"/>
        </w:rPr>
        <w:t xml:space="preserve"> provide direction</w:t>
      </w:r>
      <w:r w:rsidR="006C561E" w:rsidRPr="009B73D4">
        <w:rPr>
          <w:rFonts w:ascii="Verdana" w:hAnsi="Verdana" w:cs="Times New Roman"/>
          <w:sz w:val="24"/>
          <w:szCs w:val="24"/>
        </w:rPr>
        <w:t>.</w:t>
      </w:r>
      <w:r w:rsidR="00E004C8" w:rsidRPr="009B73D4">
        <w:rPr>
          <w:rFonts w:ascii="Verdana" w:hAnsi="Verdana" w:cs="Times New Roman"/>
          <w:sz w:val="24"/>
          <w:szCs w:val="24"/>
        </w:rPr>
        <w:t xml:space="preserve"> </w:t>
      </w:r>
      <w:r w:rsidR="009F2E92" w:rsidRPr="009B73D4">
        <w:rPr>
          <w:rFonts w:ascii="Verdana" w:hAnsi="Verdana" w:cs="Times New Roman"/>
          <w:sz w:val="24"/>
          <w:szCs w:val="24"/>
        </w:rPr>
        <w:t>T</w:t>
      </w:r>
      <w:r w:rsidR="008C6148">
        <w:rPr>
          <w:rFonts w:ascii="Verdana" w:hAnsi="Verdana" w:cs="Times New Roman"/>
          <w:sz w:val="24"/>
          <w:szCs w:val="24"/>
        </w:rPr>
        <w:t>exas Education Agency</w:t>
      </w:r>
      <w:r w:rsidR="009F2E92" w:rsidRPr="009B73D4">
        <w:rPr>
          <w:rFonts w:ascii="Verdana" w:hAnsi="Verdana" w:cs="Times New Roman"/>
          <w:sz w:val="24"/>
          <w:szCs w:val="24"/>
        </w:rPr>
        <w:t xml:space="preserve"> is in the process of implementing HB 548.</w:t>
      </w:r>
    </w:p>
    <w:p w14:paraId="7994CBBC" w14:textId="77777777" w:rsidR="00A85C6B" w:rsidRPr="009B73D4" w:rsidRDefault="00A85C6B" w:rsidP="008A3086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</w:p>
    <w:p w14:paraId="10F50D65" w14:textId="051D74C5" w:rsidR="008B1280" w:rsidRPr="009B73D4" w:rsidRDefault="008B1280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 xml:space="preserve">Reports from Invited </w:t>
      </w:r>
      <w:proofErr w:type="spellStart"/>
      <w:r w:rsidRPr="009B73D4">
        <w:rPr>
          <w:rFonts w:ascii="Verdana" w:hAnsi="Verdana" w:cs="Times New Roman"/>
          <w:b/>
          <w:sz w:val="24"/>
          <w:szCs w:val="24"/>
        </w:rPr>
        <w:t>Exofficio</w:t>
      </w:r>
      <w:proofErr w:type="spellEnd"/>
      <w:r w:rsidRPr="009B73D4">
        <w:rPr>
          <w:rFonts w:ascii="Verdana" w:hAnsi="Verdana" w:cs="Times New Roman"/>
          <w:b/>
          <w:sz w:val="24"/>
          <w:szCs w:val="24"/>
        </w:rPr>
        <w:t xml:space="preserve"> Agency Representatives</w:t>
      </w:r>
    </w:p>
    <w:p w14:paraId="2A0925FB" w14:textId="3C54BC09" w:rsidR="00606CF6" w:rsidRPr="009B73D4" w:rsidRDefault="008B1280" w:rsidP="008A3086">
      <w:pPr>
        <w:spacing w:after="0" w:line="240" w:lineRule="auto"/>
        <w:contextualSpacing/>
        <w:rPr>
          <w:rFonts w:ascii="Verdana" w:hAnsi="Verdana"/>
          <w:sz w:val="24"/>
          <w:szCs w:val="24"/>
          <w:u w:val="single"/>
        </w:rPr>
      </w:pPr>
      <w:r w:rsidRPr="009B73D4">
        <w:rPr>
          <w:rFonts w:ascii="Verdana" w:hAnsi="Verdana"/>
          <w:sz w:val="24"/>
          <w:szCs w:val="24"/>
          <w:u w:val="single"/>
        </w:rPr>
        <w:t>Texas State Independent Living Council</w:t>
      </w:r>
      <w:r w:rsidR="006E7F9B" w:rsidRPr="009B73D4">
        <w:rPr>
          <w:rFonts w:ascii="Verdana" w:hAnsi="Verdana"/>
          <w:sz w:val="24"/>
          <w:szCs w:val="24"/>
          <w:u w:val="single"/>
        </w:rPr>
        <w:t xml:space="preserve"> </w:t>
      </w:r>
      <w:r w:rsidR="0093063E" w:rsidRPr="009B73D4">
        <w:rPr>
          <w:rFonts w:ascii="Verdana" w:hAnsi="Verdana"/>
          <w:sz w:val="24"/>
          <w:szCs w:val="24"/>
          <w:u w:val="single"/>
        </w:rPr>
        <w:t>(T</w:t>
      </w:r>
      <w:r w:rsidR="009E1262" w:rsidRPr="009B73D4">
        <w:rPr>
          <w:rFonts w:ascii="Verdana" w:hAnsi="Verdana"/>
          <w:sz w:val="24"/>
          <w:szCs w:val="24"/>
          <w:u w:val="single"/>
        </w:rPr>
        <w:t xml:space="preserve">exas </w:t>
      </w:r>
      <w:r w:rsidR="0093063E" w:rsidRPr="009B73D4">
        <w:rPr>
          <w:rFonts w:ascii="Verdana" w:hAnsi="Verdana"/>
          <w:sz w:val="24"/>
          <w:szCs w:val="24"/>
          <w:u w:val="single"/>
        </w:rPr>
        <w:t>SILC)</w:t>
      </w:r>
    </w:p>
    <w:p w14:paraId="5D37787F" w14:textId="5AA22D04" w:rsidR="001A2AAC" w:rsidRPr="009B73D4" w:rsidRDefault="00636C6C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Executive Director </w:t>
      </w:r>
      <w:r w:rsidR="006E7F9B" w:rsidRPr="009B73D4">
        <w:rPr>
          <w:rFonts w:ascii="Verdana" w:hAnsi="Verdana"/>
          <w:sz w:val="24"/>
          <w:szCs w:val="24"/>
        </w:rPr>
        <w:t>Sandra Breitengross Bitter</w:t>
      </w:r>
      <w:r w:rsidR="00606CF6" w:rsidRPr="009B73D4">
        <w:rPr>
          <w:rFonts w:ascii="Verdana" w:hAnsi="Verdana"/>
          <w:sz w:val="24"/>
          <w:szCs w:val="24"/>
        </w:rPr>
        <w:t xml:space="preserve"> shared highlights</w:t>
      </w:r>
      <w:r w:rsidR="00C33185" w:rsidRPr="009B73D4">
        <w:rPr>
          <w:rFonts w:ascii="Verdana" w:hAnsi="Verdana"/>
          <w:sz w:val="24"/>
          <w:szCs w:val="24"/>
        </w:rPr>
        <w:t xml:space="preserve"> from the report</w:t>
      </w:r>
      <w:r w:rsidR="00606CF6" w:rsidRPr="009B73D4">
        <w:rPr>
          <w:rFonts w:ascii="Verdana" w:hAnsi="Verdana"/>
          <w:sz w:val="24"/>
          <w:szCs w:val="24"/>
        </w:rPr>
        <w:t>.</w:t>
      </w:r>
      <w:r w:rsidR="00C33185" w:rsidRPr="009B73D4">
        <w:rPr>
          <w:rFonts w:ascii="Verdana" w:hAnsi="Verdana"/>
          <w:sz w:val="24"/>
          <w:szCs w:val="24"/>
        </w:rPr>
        <w:t xml:space="preserve"> </w:t>
      </w:r>
      <w:r w:rsidR="00932A6A" w:rsidRPr="009B73D4">
        <w:rPr>
          <w:rFonts w:ascii="Verdana" w:hAnsi="Verdana"/>
          <w:sz w:val="24"/>
          <w:szCs w:val="24"/>
        </w:rPr>
        <w:t xml:space="preserve">Included in last legislative session’s budget, </w:t>
      </w:r>
      <w:r w:rsidR="00954534" w:rsidRPr="009B73D4">
        <w:rPr>
          <w:rFonts w:ascii="Verdana" w:hAnsi="Verdana"/>
          <w:sz w:val="24"/>
          <w:szCs w:val="24"/>
        </w:rPr>
        <w:t>Rider 83 is an independent living services review to assess t</w:t>
      </w:r>
      <w:r w:rsidR="00606CF6" w:rsidRPr="009B73D4">
        <w:rPr>
          <w:rFonts w:ascii="Verdana" w:hAnsi="Verdana"/>
          <w:sz w:val="24"/>
          <w:szCs w:val="24"/>
        </w:rPr>
        <w:t>he needs of T</w:t>
      </w:r>
      <w:r w:rsidR="00256E5E" w:rsidRPr="009B73D4">
        <w:rPr>
          <w:rFonts w:ascii="Verdana" w:hAnsi="Verdana"/>
          <w:sz w:val="24"/>
          <w:szCs w:val="24"/>
        </w:rPr>
        <w:t>exans with disab</w:t>
      </w:r>
      <w:r w:rsidR="00606CF6" w:rsidRPr="009B73D4">
        <w:rPr>
          <w:rFonts w:ascii="Verdana" w:hAnsi="Verdana"/>
          <w:sz w:val="24"/>
          <w:szCs w:val="24"/>
        </w:rPr>
        <w:t>ilities</w:t>
      </w:r>
      <w:r w:rsidR="00256E5E" w:rsidRPr="009B73D4">
        <w:rPr>
          <w:rFonts w:ascii="Verdana" w:hAnsi="Verdana"/>
          <w:sz w:val="24"/>
          <w:szCs w:val="24"/>
        </w:rPr>
        <w:t xml:space="preserve">. </w:t>
      </w:r>
      <w:r w:rsidR="00954534" w:rsidRPr="009B73D4">
        <w:rPr>
          <w:rFonts w:ascii="Verdana" w:hAnsi="Verdana"/>
          <w:sz w:val="24"/>
          <w:szCs w:val="24"/>
        </w:rPr>
        <w:t>It aligns closely to the Sunset Commission</w:t>
      </w:r>
      <w:r w:rsidR="00932A6A" w:rsidRPr="009B73D4">
        <w:rPr>
          <w:rFonts w:ascii="Verdana" w:hAnsi="Verdana"/>
          <w:sz w:val="24"/>
          <w:szCs w:val="24"/>
        </w:rPr>
        <w:t>’s 2015</w:t>
      </w:r>
      <w:r w:rsidR="00954534" w:rsidRPr="009B73D4">
        <w:rPr>
          <w:rFonts w:ascii="Verdana" w:hAnsi="Verdana"/>
          <w:sz w:val="24"/>
          <w:szCs w:val="24"/>
        </w:rPr>
        <w:t xml:space="preserve"> review to move independent living services to</w:t>
      </w:r>
      <w:r w:rsidR="007B257A" w:rsidRPr="009B73D4">
        <w:rPr>
          <w:rFonts w:ascii="Verdana" w:hAnsi="Verdana"/>
          <w:sz w:val="24"/>
          <w:szCs w:val="24"/>
        </w:rPr>
        <w:t xml:space="preserve"> centers for independent living (CILs)</w:t>
      </w:r>
      <w:r w:rsidR="00954534" w:rsidRPr="009B73D4">
        <w:rPr>
          <w:rFonts w:ascii="Verdana" w:hAnsi="Verdana"/>
          <w:sz w:val="24"/>
          <w:szCs w:val="24"/>
        </w:rPr>
        <w:t>.</w:t>
      </w:r>
      <w:r w:rsidR="00B34A72" w:rsidRPr="009B73D4">
        <w:rPr>
          <w:rFonts w:ascii="Verdana" w:hAnsi="Verdana"/>
          <w:sz w:val="24"/>
          <w:szCs w:val="24"/>
        </w:rPr>
        <w:t xml:space="preserve"> </w:t>
      </w:r>
      <w:r w:rsidR="009E1262" w:rsidRPr="009B73D4">
        <w:rPr>
          <w:rFonts w:ascii="Verdana" w:hAnsi="Verdana"/>
          <w:sz w:val="24"/>
          <w:szCs w:val="24"/>
        </w:rPr>
        <w:t>T</w:t>
      </w:r>
      <w:r w:rsidR="008675A0">
        <w:rPr>
          <w:rFonts w:ascii="Verdana" w:hAnsi="Verdana"/>
          <w:sz w:val="24"/>
          <w:szCs w:val="24"/>
        </w:rPr>
        <w:t>exas</w:t>
      </w:r>
      <w:r w:rsidR="009E1262" w:rsidRPr="009B73D4">
        <w:rPr>
          <w:rFonts w:ascii="Verdana" w:hAnsi="Verdana"/>
          <w:sz w:val="24"/>
          <w:szCs w:val="24"/>
        </w:rPr>
        <w:t xml:space="preserve"> </w:t>
      </w:r>
      <w:r w:rsidR="00B34A72" w:rsidRPr="009B73D4">
        <w:rPr>
          <w:rFonts w:ascii="Verdana" w:hAnsi="Verdana"/>
          <w:sz w:val="24"/>
          <w:szCs w:val="24"/>
        </w:rPr>
        <w:t>SILC received funding for</w:t>
      </w:r>
      <w:r w:rsidR="00256E5E" w:rsidRPr="009B73D4">
        <w:rPr>
          <w:rFonts w:ascii="Verdana" w:hAnsi="Verdana"/>
          <w:sz w:val="24"/>
          <w:szCs w:val="24"/>
        </w:rPr>
        <w:t xml:space="preserve"> Covering All of Texas</w:t>
      </w:r>
      <w:r w:rsidR="00B34A72" w:rsidRPr="009B73D4">
        <w:rPr>
          <w:rFonts w:ascii="Verdana" w:hAnsi="Verdana"/>
          <w:sz w:val="24"/>
          <w:szCs w:val="24"/>
        </w:rPr>
        <w:t>, a</w:t>
      </w:r>
      <w:r w:rsidR="00256E5E" w:rsidRPr="009B73D4">
        <w:rPr>
          <w:rFonts w:ascii="Verdana" w:hAnsi="Verdana"/>
          <w:sz w:val="24"/>
          <w:szCs w:val="24"/>
        </w:rPr>
        <w:t xml:space="preserve"> </w:t>
      </w:r>
      <w:r w:rsidR="00E84974" w:rsidRPr="009B73D4">
        <w:rPr>
          <w:rFonts w:ascii="Verdana" w:hAnsi="Verdana"/>
          <w:sz w:val="24"/>
          <w:szCs w:val="24"/>
        </w:rPr>
        <w:t xml:space="preserve">grant </w:t>
      </w:r>
      <w:r w:rsidR="00F62415" w:rsidRPr="009B73D4">
        <w:rPr>
          <w:rFonts w:ascii="Verdana" w:hAnsi="Verdana"/>
          <w:sz w:val="24"/>
          <w:szCs w:val="24"/>
        </w:rPr>
        <w:t>related to</w:t>
      </w:r>
      <w:r w:rsidR="00256E5E" w:rsidRPr="009B73D4">
        <w:rPr>
          <w:rFonts w:ascii="Verdana" w:hAnsi="Verdana"/>
          <w:sz w:val="24"/>
          <w:szCs w:val="24"/>
        </w:rPr>
        <w:t xml:space="preserve"> </w:t>
      </w:r>
      <w:r w:rsidR="00606CF6" w:rsidRPr="009B73D4">
        <w:rPr>
          <w:rFonts w:ascii="Verdana" w:hAnsi="Verdana"/>
          <w:sz w:val="24"/>
          <w:szCs w:val="24"/>
        </w:rPr>
        <w:t>COVID</w:t>
      </w:r>
      <w:r w:rsidR="00256E5E" w:rsidRPr="009B73D4">
        <w:rPr>
          <w:rFonts w:ascii="Verdana" w:hAnsi="Verdana"/>
          <w:sz w:val="24"/>
          <w:szCs w:val="24"/>
        </w:rPr>
        <w:t xml:space="preserve"> vaccinati</w:t>
      </w:r>
      <w:r w:rsidR="00B34A72" w:rsidRPr="009B73D4">
        <w:rPr>
          <w:rFonts w:ascii="Verdana" w:hAnsi="Verdana"/>
          <w:sz w:val="24"/>
          <w:szCs w:val="24"/>
        </w:rPr>
        <w:t>on</w:t>
      </w:r>
      <w:r w:rsidR="00BA322E" w:rsidRPr="009B73D4">
        <w:rPr>
          <w:rFonts w:ascii="Verdana" w:hAnsi="Verdana"/>
          <w:sz w:val="24"/>
          <w:szCs w:val="24"/>
        </w:rPr>
        <w:t xml:space="preserve"> logistics</w:t>
      </w:r>
      <w:r w:rsidR="00B34A72" w:rsidRPr="009B73D4">
        <w:rPr>
          <w:rFonts w:ascii="Verdana" w:hAnsi="Verdana"/>
          <w:sz w:val="24"/>
          <w:szCs w:val="24"/>
        </w:rPr>
        <w:t xml:space="preserve"> and adequate transportation</w:t>
      </w:r>
      <w:r w:rsidR="00BA322E" w:rsidRPr="009B73D4">
        <w:rPr>
          <w:rFonts w:ascii="Verdana" w:hAnsi="Verdana"/>
          <w:sz w:val="24"/>
          <w:szCs w:val="24"/>
        </w:rPr>
        <w:t>, focusing on the underserved</w:t>
      </w:r>
      <w:r w:rsidR="00B34A72" w:rsidRPr="009B73D4">
        <w:rPr>
          <w:rFonts w:ascii="Verdana" w:hAnsi="Verdana"/>
          <w:sz w:val="24"/>
          <w:szCs w:val="24"/>
        </w:rPr>
        <w:t>;</w:t>
      </w:r>
      <w:r w:rsidR="00E84974" w:rsidRPr="009B73D4">
        <w:rPr>
          <w:rFonts w:ascii="Verdana" w:hAnsi="Verdana"/>
          <w:sz w:val="24"/>
          <w:szCs w:val="24"/>
        </w:rPr>
        <w:t xml:space="preserve"> Inclusive Services for Survivors</w:t>
      </w:r>
      <w:r w:rsidR="00B34A72" w:rsidRPr="009B73D4">
        <w:rPr>
          <w:rFonts w:ascii="Verdana" w:hAnsi="Verdana"/>
          <w:sz w:val="24"/>
          <w:szCs w:val="24"/>
        </w:rPr>
        <w:t>, a</w:t>
      </w:r>
      <w:r w:rsidR="00E84974" w:rsidRPr="009B73D4">
        <w:rPr>
          <w:rFonts w:ascii="Verdana" w:hAnsi="Verdana"/>
          <w:sz w:val="24"/>
          <w:szCs w:val="24"/>
        </w:rPr>
        <w:t xml:space="preserve"> grant for sexual assault survivors </w:t>
      </w:r>
      <w:r w:rsidR="00606CF6" w:rsidRPr="009B73D4">
        <w:rPr>
          <w:rFonts w:ascii="Verdana" w:hAnsi="Verdana"/>
          <w:sz w:val="24"/>
          <w:szCs w:val="24"/>
        </w:rPr>
        <w:t>with disabilities</w:t>
      </w:r>
      <w:r w:rsidR="00BA322E" w:rsidRPr="009B73D4">
        <w:rPr>
          <w:rFonts w:ascii="Verdana" w:hAnsi="Verdana"/>
          <w:sz w:val="24"/>
          <w:szCs w:val="24"/>
        </w:rPr>
        <w:t xml:space="preserve"> and survivors who are deaf</w:t>
      </w:r>
      <w:r w:rsidR="009450E0" w:rsidRPr="009B73D4">
        <w:rPr>
          <w:rFonts w:ascii="Verdana" w:hAnsi="Verdana"/>
          <w:sz w:val="24"/>
          <w:szCs w:val="24"/>
        </w:rPr>
        <w:t xml:space="preserve">; and </w:t>
      </w:r>
      <w:r w:rsidR="00E84974" w:rsidRPr="009B73D4">
        <w:rPr>
          <w:rFonts w:ascii="Verdana" w:hAnsi="Verdana"/>
          <w:sz w:val="24"/>
          <w:szCs w:val="24"/>
        </w:rPr>
        <w:t>Good Measure</w:t>
      </w:r>
      <w:r w:rsidR="009450E0" w:rsidRPr="009B73D4">
        <w:rPr>
          <w:rFonts w:ascii="Verdana" w:hAnsi="Verdana"/>
          <w:sz w:val="24"/>
          <w:szCs w:val="24"/>
        </w:rPr>
        <w:t>,</w:t>
      </w:r>
      <w:r w:rsidR="00E84974" w:rsidRPr="009B73D4">
        <w:rPr>
          <w:rFonts w:ascii="Verdana" w:hAnsi="Verdana"/>
          <w:sz w:val="24"/>
          <w:szCs w:val="24"/>
        </w:rPr>
        <w:t xml:space="preserve"> a community-based eval</w:t>
      </w:r>
      <w:r w:rsidR="009450E0" w:rsidRPr="009B73D4">
        <w:rPr>
          <w:rFonts w:ascii="Verdana" w:hAnsi="Verdana"/>
          <w:sz w:val="24"/>
          <w:szCs w:val="24"/>
        </w:rPr>
        <w:t>uation</w:t>
      </w:r>
      <w:r w:rsidR="00E84974" w:rsidRPr="009B73D4">
        <w:rPr>
          <w:rFonts w:ascii="Verdana" w:hAnsi="Verdana"/>
          <w:sz w:val="24"/>
          <w:szCs w:val="24"/>
        </w:rPr>
        <w:t xml:space="preserve"> project </w:t>
      </w:r>
      <w:r w:rsidR="009E1262" w:rsidRPr="009B73D4">
        <w:rPr>
          <w:rFonts w:ascii="Verdana" w:hAnsi="Verdana"/>
          <w:sz w:val="24"/>
          <w:szCs w:val="24"/>
        </w:rPr>
        <w:t>to develop methods to expand disability community partners.</w:t>
      </w:r>
      <w:r w:rsidR="008675A0">
        <w:rPr>
          <w:rFonts w:ascii="Verdana" w:hAnsi="Verdana"/>
          <w:sz w:val="24"/>
          <w:szCs w:val="24"/>
        </w:rPr>
        <w:t xml:space="preserve"> Texas </w:t>
      </w:r>
      <w:r w:rsidR="00F62415" w:rsidRPr="009B73D4">
        <w:rPr>
          <w:rFonts w:ascii="Verdana" w:hAnsi="Verdana"/>
          <w:sz w:val="24"/>
          <w:szCs w:val="24"/>
        </w:rPr>
        <w:t>SILC is</w:t>
      </w:r>
      <w:r w:rsidR="001A2AAC" w:rsidRPr="009B73D4">
        <w:rPr>
          <w:rFonts w:ascii="Verdana" w:hAnsi="Verdana"/>
          <w:sz w:val="24"/>
          <w:szCs w:val="24"/>
        </w:rPr>
        <w:t xml:space="preserve"> r</w:t>
      </w:r>
      <w:r w:rsidR="0093063E" w:rsidRPr="009B73D4">
        <w:rPr>
          <w:rFonts w:ascii="Verdana" w:hAnsi="Verdana"/>
          <w:sz w:val="24"/>
          <w:szCs w:val="24"/>
        </w:rPr>
        <w:t>ecruitin</w:t>
      </w:r>
      <w:r w:rsidR="00F452BF" w:rsidRPr="009B73D4">
        <w:rPr>
          <w:rFonts w:ascii="Verdana" w:hAnsi="Verdana"/>
          <w:sz w:val="24"/>
          <w:szCs w:val="24"/>
        </w:rPr>
        <w:t>g for Project Advisory Members.</w:t>
      </w:r>
    </w:p>
    <w:p w14:paraId="5A09D5A8" w14:textId="77777777" w:rsidR="001A2AAC" w:rsidRPr="009B73D4" w:rsidRDefault="001A2AAC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082D27DA" w14:textId="28AC5E46" w:rsidR="00256E5E" w:rsidRPr="009B73D4" w:rsidRDefault="001A2AAC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>Ms. Rudkin</w:t>
      </w:r>
      <w:r w:rsidR="0093063E" w:rsidRPr="009B73D4">
        <w:rPr>
          <w:rFonts w:ascii="Verdana" w:hAnsi="Verdana"/>
          <w:sz w:val="24"/>
          <w:szCs w:val="24"/>
        </w:rPr>
        <w:t xml:space="preserve"> asked how </w:t>
      </w:r>
      <w:r w:rsidRPr="009B73D4">
        <w:rPr>
          <w:rFonts w:ascii="Verdana" w:hAnsi="Verdana"/>
          <w:sz w:val="24"/>
          <w:szCs w:val="24"/>
        </w:rPr>
        <w:t>SILC is</w:t>
      </w:r>
      <w:r w:rsidR="0093063E" w:rsidRPr="009B73D4">
        <w:rPr>
          <w:rFonts w:ascii="Verdana" w:hAnsi="Verdana"/>
          <w:sz w:val="24"/>
          <w:szCs w:val="24"/>
        </w:rPr>
        <w:t xml:space="preserve"> communicating with rape crisis centers</w:t>
      </w:r>
      <w:r w:rsidRPr="009B73D4">
        <w:rPr>
          <w:rFonts w:ascii="Verdana" w:hAnsi="Verdana"/>
          <w:sz w:val="24"/>
          <w:szCs w:val="24"/>
        </w:rPr>
        <w:t xml:space="preserve"> </w:t>
      </w:r>
      <w:r w:rsidR="000A7C44" w:rsidRPr="009B73D4">
        <w:rPr>
          <w:rFonts w:ascii="Verdana" w:hAnsi="Verdana"/>
          <w:sz w:val="24"/>
          <w:szCs w:val="24"/>
        </w:rPr>
        <w:t>in</w:t>
      </w:r>
      <w:r w:rsidR="00F452BF" w:rsidRPr="009B73D4">
        <w:rPr>
          <w:rFonts w:ascii="Verdana" w:hAnsi="Verdana"/>
          <w:sz w:val="24"/>
          <w:szCs w:val="24"/>
        </w:rPr>
        <w:t xml:space="preserve"> </w:t>
      </w:r>
      <w:r w:rsidR="0057300D" w:rsidRPr="009B73D4">
        <w:rPr>
          <w:rFonts w:ascii="Verdana" w:hAnsi="Verdana"/>
          <w:sz w:val="24"/>
          <w:szCs w:val="24"/>
        </w:rPr>
        <w:t>interact</w:t>
      </w:r>
      <w:r w:rsidR="000A7C44" w:rsidRPr="009B73D4">
        <w:rPr>
          <w:rFonts w:ascii="Verdana" w:hAnsi="Verdana"/>
          <w:sz w:val="24"/>
          <w:szCs w:val="24"/>
        </w:rPr>
        <w:t>ing</w:t>
      </w:r>
      <w:r w:rsidR="0057300D" w:rsidRPr="009B73D4">
        <w:rPr>
          <w:rFonts w:ascii="Verdana" w:hAnsi="Verdana"/>
          <w:sz w:val="24"/>
          <w:szCs w:val="24"/>
        </w:rPr>
        <w:t xml:space="preserve"> with</w:t>
      </w:r>
      <w:r w:rsidRPr="009B73D4">
        <w:rPr>
          <w:rFonts w:ascii="Verdana" w:hAnsi="Verdana"/>
          <w:sz w:val="24"/>
          <w:szCs w:val="24"/>
        </w:rPr>
        <w:t xml:space="preserve"> individuals </w:t>
      </w:r>
      <w:r w:rsidR="0057300D" w:rsidRPr="009B73D4">
        <w:rPr>
          <w:rFonts w:ascii="Verdana" w:hAnsi="Verdana"/>
          <w:sz w:val="24"/>
          <w:szCs w:val="24"/>
        </w:rPr>
        <w:t>of varying disabilities</w:t>
      </w:r>
      <w:r w:rsidRPr="009B73D4">
        <w:rPr>
          <w:rFonts w:ascii="Verdana" w:hAnsi="Verdana"/>
          <w:sz w:val="24"/>
          <w:szCs w:val="24"/>
        </w:rPr>
        <w:t>.</w:t>
      </w:r>
      <w:r w:rsidR="0093063E" w:rsidRPr="009B73D4">
        <w:rPr>
          <w:rFonts w:ascii="Verdana" w:hAnsi="Verdana"/>
          <w:sz w:val="24"/>
          <w:szCs w:val="24"/>
        </w:rPr>
        <w:t xml:space="preserve"> </w:t>
      </w:r>
      <w:r w:rsidR="00870FA3" w:rsidRPr="009B73D4">
        <w:rPr>
          <w:rFonts w:ascii="Verdana" w:hAnsi="Verdana"/>
          <w:sz w:val="24"/>
          <w:szCs w:val="24"/>
        </w:rPr>
        <w:t>She</w:t>
      </w:r>
      <w:r w:rsidR="0093063E" w:rsidRPr="009B73D4">
        <w:rPr>
          <w:rFonts w:ascii="Verdana" w:hAnsi="Verdana"/>
          <w:sz w:val="24"/>
          <w:szCs w:val="24"/>
        </w:rPr>
        <w:t xml:space="preserve"> suggest</w:t>
      </w:r>
      <w:r w:rsidR="00F62415" w:rsidRPr="009B73D4">
        <w:rPr>
          <w:rFonts w:ascii="Verdana" w:hAnsi="Verdana"/>
          <w:sz w:val="24"/>
          <w:szCs w:val="24"/>
        </w:rPr>
        <w:t>e</w:t>
      </w:r>
      <w:r w:rsidR="00684601" w:rsidRPr="009B73D4">
        <w:rPr>
          <w:rFonts w:ascii="Verdana" w:hAnsi="Verdana"/>
          <w:sz w:val="24"/>
          <w:szCs w:val="24"/>
        </w:rPr>
        <w:t>d</w:t>
      </w:r>
      <w:r w:rsidR="0093063E" w:rsidRPr="009B73D4">
        <w:rPr>
          <w:rFonts w:ascii="Verdana" w:hAnsi="Verdana"/>
          <w:sz w:val="24"/>
          <w:szCs w:val="24"/>
        </w:rPr>
        <w:t xml:space="preserve"> adding proactive </w:t>
      </w:r>
      <w:r w:rsidR="00FC1AF8" w:rsidRPr="009B73D4">
        <w:rPr>
          <w:rFonts w:ascii="Verdana" w:hAnsi="Verdana"/>
          <w:sz w:val="24"/>
          <w:szCs w:val="24"/>
        </w:rPr>
        <w:t>measures</w:t>
      </w:r>
      <w:r w:rsidR="00870FA3" w:rsidRPr="009B73D4">
        <w:rPr>
          <w:rFonts w:ascii="Verdana" w:hAnsi="Verdana"/>
          <w:sz w:val="24"/>
          <w:szCs w:val="24"/>
        </w:rPr>
        <w:t xml:space="preserve"> </w:t>
      </w:r>
      <w:r w:rsidR="00F452BF" w:rsidRPr="009B73D4">
        <w:rPr>
          <w:rFonts w:ascii="Verdana" w:hAnsi="Verdana"/>
          <w:sz w:val="24"/>
          <w:szCs w:val="24"/>
        </w:rPr>
        <w:t>such as a prevention component</w:t>
      </w:r>
      <w:r w:rsidR="00A52750" w:rsidRPr="009B73D4">
        <w:rPr>
          <w:rFonts w:ascii="Verdana" w:hAnsi="Verdana"/>
          <w:sz w:val="24"/>
          <w:szCs w:val="24"/>
        </w:rPr>
        <w:t xml:space="preserve">. </w:t>
      </w:r>
      <w:r w:rsidR="00870FA3" w:rsidRPr="009B73D4">
        <w:rPr>
          <w:rFonts w:ascii="Verdana" w:hAnsi="Verdana"/>
          <w:sz w:val="24"/>
          <w:szCs w:val="24"/>
        </w:rPr>
        <w:t>Ms. Breitengross Bitter replied the first step</w:t>
      </w:r>
      <w:r w:rsidR="00A52750" w:rsidRPr="009B73D4">
        <w:rPr>
          <w:rFonts w:ascii="Verdana" w:hAnsi="Verdana"/>
          <w:sz w:val="24"/>
          <w:szCs w:val="24"/>
        </w:rPr>
        <w:t xml:space="preserve"> will be a needs assessment in CILs and crisis centers</w:t>
      </w:r>
      <w:r w:rsidR="00870FA3" w:rsidRPr="009B73D4">
        <w:rPr>
          <w:rFonts w:ascii="Verdana" w:hAnsi="Verdana"/>
          <w:sz w:val="24"/>
          <w:szCs w:val="24"/>
        </w:rPr>
        <w:t xml:space="preserve"> with a g</w:t>
      </w:r>
      <w:r w:rsidR="00A52750" w:rsidRPr="009B73D4">
        <w:rPr>
          <w:rFonts w:ascii="Verdana" w:hAnsi="Verdana"/>
          <w:sz w:val="24"/>
          <w:szCs w:val="24"/>
        </w:rPr>
        <w:t xml:space="preserve">oal </w:t>
      </w:r>
      <w:r w:rsidR="00870FA3" w:rsidRPr="009B73D4">
        <w:rPr>
          <w:rFonts w:ascii="Verdana" w:hAnsi="Verdana"/>
          <w:sz w:val="24"/>
          <w:szCs w:val="24"/>
        </w:rPr>
        <w:t>of</w:t>
      </w:r>
      <w:r w:rsidR="00A52750" w:rsidRPr="009B73D4">
        <w:rPr>
          <w:rFonts w:ascii="Verdana" w:hAnsi="Verdana"/>
          <w:sz w:val="24"/>
          <w:szCs w:val="24"/>
        </w:rPr>
        <w:t xml:space="preserve"> c</w:t>
      </w:r>
      <w:r w:rsidR="00C33185" w:rsidRPr="009B73D4">
        <w:rPr>
          <w:rFonts w:ascii="Verdana" w:hAnsi="Verdana"/>
          <w:sz w:val="24"/>
          <w:szCs w:val="24"/>
        </w:rPr>
        <w:t xml:space="preserve">ross coordination of services. </w:t>
      </w:r>
      <w:r w:rsidR="00FC1AF8" w:rsidRPr="009B73D4">
        <w:rPr>
          <w:rFonts w:ascii="Verdana" w:hAnsi="Verdana"/>
          <w:sz w:val="24"/>
          <w:szCs w:val="24"/>
        </w:rPr>
        <w:t>Dr. Orr commented that</w:t>
      </w:r>
      <w:r w:rsidR="00A52750" w:rsidRPr="009B73D4">
        <w:rPr>
          <w:rFonts w:ascii="Verdana" w:hAnsi="Verdana"/>
          <w:sz w:val="24"/>
          <w:szCs w:val="24"/>
        </w:rPr>
        <w:t xml:space="preserve"> </w:t>
      </w:r>
      <w:r w:rsidR="000B40F7" w:rsidRPr="009B73D4">
        <w:rPr>
          <w:rFonts w:ascii="Verdana" w:hAnsi="Verdana"/>
          <w:sz w:val="24"/>
          <w:szCs w:val="24"/>
        </w:rPr>
        <w:t xml:space="preserve">more </w:t>
      </w:r>
      <w:r w:rsidR="00A52750" w:rsidRPr="009B73D4">
        <w:rPr>
          <w:rFonts w:ascii="Verdana" w:hAnsi="Verdana"/>
          <w:sz w:val="24"/>
          <w:szCs w:val="24"/>
        </w:rPr>
        <w:t xml:space="preserve">people </w:t>
      </w:r>
      <w:r w:rsidR="000B40F7" w:rsidRPr="009B73D4">
        <w:rPr>
          <w:rFonts w:ascii="Verdana" w:hAnsi="Verdana"/>
          <w:sz w:val="24"/>
          <w:szCs w:val="24"/>
        </w:rPr>
        <w:t>would</w:t>
      </w:r>
      <w:r w:rsidR="00A52750" w:rsidRPr="009B73D4">
        <w:rPr>
          <w:rFonts w:ascii="Verdana" w:hAnsi="Verdana"/>
          <w:sz w:val="24"/>
          <w:szCs w:val="24"/>
        </w:rPr>
        <w:t xml:space="preserve"> engage </w:t>
      </w:r>
      <w:r w:rsidR="000B40F7" w:rsidRPr="009B73D4">
        <w:rPr>
          <w:rFonts w:ascii="Verdana" w:hAnsi="Verdana"/>
          <w:sz w:val="24"/>
          <w:szCs w:val="24"/>
        </w:rPr>
        <w:t xml:space="preserve">if the level of available services </w:t>
      </w:r>
      <w:proofErr w:type="gramStart"/>
      <w:r w:rsidR="000B40F7" w:rsidRPr="009B73D4">
        <w:rPr>
          <w:rFonts w:ascii="Verdana" w:hAnsi="Verdana"/>
          <w:sz w:val="24"/>
          <w:szCs w:val="24"/>
        </w:rPr>
        <w:t>was communicated and presented in an accessible manner</w:t>
      </w:r>
      <w:proofErr w:type="gramEnd"/>
      <w:r w:rsidR="00A52750" w:rsidRPr="009B73D4">
        <w:rPr>
          <w:rFonts w:ascii="Verdana" w:hAnsi="Verdana"/>
          <w:sz w:val="24"/>
          <w:szCs w:val="24"/>
        </w:rPr>
        <w:t>.</w:t>
      </w:r>
      <w:r w:rsidR="00232FFA" w:rsidRPr="009B73D4">
        <w:rPr>
          <w:rFonts w:ascii="Verdana" w:hAnsi="Verdana"/>
          <w:sz w:val="24"/>
          <w:szCs w:val="24"/>
        </w:rPr>
        <w:t xml:space="preserve"> </w:t>
      </w:r>
      <w:r w:rsidR="00DF376C" w:rsidRPr="009B73D4">
        <w:rPr>
          <w:rFonts w:ascii="Verdana" w:hAnsi="Verdana"/>
          <w:sz w:val="24"/>
          <w:szCs w:val="24"/>
        </w:rPr>
        <w:t xml:space="preserve">Mr. Martinez suggested forming a </w:t>
      </w:r>
      <w:r w:rsidR="00232FFA" w:rsidRPr="009B73D4">
        <w:rPr>
          <w:rFonts w:ascii="Verdana" w:hAnsi="Verdana"/>
          <w:sz w:val="24"/>
          <w:szCs w:val="24"/>
        </w:rPr>
        <w:t xml:space="preserve">subcommittee designed to address these issues. </w:t>
      </w:r>
      <w:r w:rsidR="00DF376C" w:rsidRPr="009B73D4">
        <w:rPr>
          <w:rFonts w:ascii="Verdana" w:hAnsi="Verdana"/>
          <w:sz w:val="24"/>
          <w:szCs w:val="24"/>
        </w:rPr>
        <w:t>Input from a female committee member would be beneficial.</w:t>
      </w:r>
    </w:p>
    <w:p w14:paraId="2242E419" w14:textId="77777777" w:rsidR="00DF376C" w:rsidRPr="009B73D4" w:rsidRDefault="00DF376C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1BD8F901" w14:textId="3450BDDF" w:rsidR="00232FFA" w:rsidRPr="009B73D4" w:rsidRDefault="00DF376C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Richard Martinez </w:t>
      </w:r>
      <w:r w:rsidRPr="009B73D4">
        <w:rPr>
          <w:rFonts w:ascii="Verdana" w:hAnsi="Verdana"/>
          <w:sz w:val="24"/>
          <w:szCs w:val="24"/>
          <w:highlight w:val="yellow"/>
        </w:rPr>
        <w:t>motioned</w:t>
      </w:r>
      <w:r w:rsidR="00232FFA" w:rsidRPr="009B73D4">
        <w:rPr>
          <w:rFonts w:ascii="Verdana" w:hAnsi="Verdana"/>
          <w:sz w:val="24"/>
          <w:szCs w:val="24"/>
        </w:rPr>
        <w:t xml:space="preserve"> to create a subcommittee on abuse</w:t>
      </w:r>
      <w:r w:rsidR="00A66ED8" w:rsidRPr="009B73D4">
        <w:rPr>
          <w:rFonts w:ascii="Verdana" w:hAnsi="Verdana"/>
          <w:sz w:val="24"/>
          <w:szCs w:val="24"/>
        </w:rPr>
        <w:t xml:space="preserve">, and include this topic for further discussion </w:t>
      </w:r>
      <w:r w:rsidR="00DF6CAB" w:rsidRPr="009B73D4">
        <w:rPr>
          <w:rFonts w:ascii="Verdana" w:hAnsi="Verdana"/>
          <w:sz w:val="24"/>
          <w:szCs w:val="24"/>
        </w:rPr>
        <w:t>at</w:t>
      </w:r>
      <w:r w:rsidR="00A66ED8" w:rsidRPr="009B73D4">
        <w:rPr>
          <w:rFonts w:ascii="Verdana" w:hAnsi="Verdana"/>
          <w:sz w:val="24"/>
          <w:szCs w:val="24"/>
        </w:rPr>
        <w:t xml:space="preserve"> a future meeting</w:t>
      </w:r>
      <w:r w:rsidR="006811E2">
        <w:rPr>
          <w:rFonts w:ascii="Verdana" w:hAnsi="Verdana"/>
          <w:sz w:val="24"/>
          <w:szCs w:val="24"/>
        </w:rPr>
        <w:t>;</w:t>
      </w:r>
      <w:r w:rsidR="00684601" w:rsidRPr="009B73D4">
        <w:rPr>
          <w:rFonts w:ascii="Verdana" w:hAnsi="Verdana"/>
          <w:sz w:val="24"/>
          <w:szCs w:val="24"/>
        </w:rPr>
        <w:t xml:space="preserve"> seconded by</w:t>
      </w:r>
      <w:r w:rsidR="00A66ED8" w:rsidRPr="009B73D4">
        <w:rPr>
          <w:rFonts w:ascii="Verdana" w:hAnsi="Verdana"/>
          <w:sz w:val="24"/>
          <w:szCs w:val="24"/>
        </w:rPr>
        <w:t xml:space="preserve"> </w:t>
      </w:r>
      <w:r w:rsidR="00684601" w:rsidRPr="009B73D4">
        <w:rPr>
          <w:rFonts w:ascii="Verdana" w:hAnsi="Verdana"/>
          <w:sz w:val="24"/>
          <w:szCs w:val="24"/>
        </w:rPr>
        <w:t>Dylan Rafaty.</w:t>
      </w:r>
      <w:r w:rsidR="007B257A" w:rsidRPr="009B73D4">
        <w:rPr>
          <w:rFonts w:ascii="Verdana" w:hAnsi="Verdana"/>
          <w:sz w:val="24"/>
          <w:szCs w:val="24"/>
        </w:rPr>
        <w:t xml:space="preserve"> </w:t>
      </w:r>
      <w:r w:rsidR="00A534EC" w:rsidRPr="009B73D4">
        <w:rPr>
          <w:rFonts w:ascii="Verdana" w:hAnsi="Verdana" w:cs="Times New Roman"/>
          <w:sz w:val="24"/>
          <w:szCs w:val="24"/>
        </w:rPr>
        <w:t>Members approved the motion by roll call vote</w:t>
      </w:r>
      <w:r w:rsidR="00630C1B" w:rsidRPr="009B73D4">
        <w:rPr>
          <w:rFonts w:ascii="Verdana" w:hAnsi="Verdana"/>
          <w:sz w:val="24"/>
          <w:szCs w:val="24"/>
        </w:rPr>
        <w:t>.</w:t>
      </w:r>
    </w:p>
    <w:p w14:paraId="22396140" w14:textId="77777777" w:rsidR="00256E5E" w:rsidRPr="009B73D4" w:rsidRDefault="00256E5E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6B49C0A5" w14:textId="77777777" w:rsidR="00606CF6" w:rsidRPr="009B73D4" w:rsidRDefault="008B1280" w:rsidP="008A3086">
      <w:pPr>
        <w:spacing w:after="0" w:line="240" w:lineRule="auto"/>
        <w:contextualSpacing/>
        <w:rPr>
          <w:rFonts w:ascii="Verdana" w:hAnsi="Verdana"/>
          <w:sz w:val="24"/>
          <w:szCs w:val="24"/>
          <w:u w:val="single"/>
        </w:rPr>
      </w:pPr>
      <w:r w:rsidRPr="009B73D4">
        <w:rPr>
          <w:rFonts w:ascii="Verdana" w:hAnsi="Verdana"/>
          <w:sz w:val="24"/>
          <w:szCs w:val="24"/>
          <w:u w:val="single"/>
        </w:rPr>
        <w:t>Department of Family and Protective Services</w:t>
      </w:r>
      <w:r w:rsidR="006E7F9B" w:rsidRPr="009B73D4">
        <w:rPr>
          <w:rFonts w:ascii="Verdana" w:hAnsi="Verdana"/>
          <w:sz w:val="24"/>
          <w:szCs w:val="24"/>
          <w:u w:val="single"/>
        </w:rPr>
        <w:t xml:space="preserve"> </w:t>
      </w:r>
      <w:r w:rsidR="0093063E" w:rsidRPr="009B73D4">
        <w:rPr>
          <w:rFonts w:ascii="Verdana" w:hAnsi="Verdana"/>
          <w:sz w:val="24"/>
          <w:szCs w:val="24"/>
          <w:u w:val="single"/>
        </w:rPr>
        <w:t>(DFPS)</w:t>
      </w:r>
    </w:p>
    <w:p w14:paraId="024AC970" w14:textId="436B2F9F" w:rsidR="008B1280" w:rsidRPr="009B73D4" w:rsidRDefault="00256E5E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Jonathan </w:t>
      </w:r>
      <w:proofErr w:type="spellStart"/>
      <w:r w:rsidRPr="009B73D4">
        <w:rPr>
          <w:rFonts w:ascii="Verdana" w:hAnsi="Verdana"/>
          <w:sz w:val="24"/>
          <w:szCs w:val="24"/>
        </w:rPr>
        <w:t>Lathem</w:t>
      </w:r>
      <w:proofErr w:type="spellEnd"/>
      <w:r w:rsidR="00603327" w:rsidRPr="009B73D4">
        <w:rPr>
          <w:rFonts w:ascii="Verdana" w:hAnsi="Verdana"/>
          <w:sz w:val="24"/>
          <w:szCs w:val="24"/>
        </w:rPr>
        <w:t xml:space="preserve"> </w:t>
      </w:r>
      <w:r w:rsidR="00450C20" w:rsidRPr="009B73D4">
        <w:rPr>
          <w:rFonts w:ascii="Verdana" w:hAnsi="Verdana"/>
          <w:sz w:val="24"/>
          <w:szCs w:val="24"/>
        </w:rPr>
        <w:t>discussed</w:t>
      </w:r>
      <w:r w:rsidR="00F47048" w:rsidRPr="009B73D4">
        <w:rPr>
          <w:rFonts w:ascii="Verdana" w:hAnsi="Verdana"/>
          <w:sz w:val="24"/>
          <w:szCs w:val="24"/>
        </w:rPr>
        <w:t xml:space="preserve"> the</w:t>
      </w:r>
      <w:r w:rsidR="00E94A62" w:rsidRPr="009B73D4">
        <w:rPr>
          <w:rFonts w:ascii="Verdana" w:hAnsi="Verdana"/>
          <w:sz w:val="24"/>
          <w:szCs w:val="24"/>
        </w:rPr>
        <w:t xml:space="preserve"> </w:t>
      </w:r>
      <w:r w:rsidR="00E62604" w:rsidRPr="009B73D4">
        <w:rPr>
          <w:rFonts w:ascii="Verdana" w:hAnsi="Verdana"/>
          <w:sz w:val="24"/>
          <w:szCs w:val="24"/>
        </w:rPr>
        <w:t>report’s e</w:t>
      </w:r>
      <w:r w:rsidR="00E94A62" w:rsidRPr="009B73D4">
        <w:rPr>
          <w:rFonts w:ascii="Verdana" w:hAnsi="Verdana"/>
          <w:sz w:val="24"/>
          <w:szCs w:val="24"/>
        </w:rPr>
        <w:t>xec</w:t>
      </w:r>
      <w:r w:rsidR="00F47048" w:rsidRPr="009B73D4">
        <w:rPr>
          <w:rFonts w:ascii="Verdana" w:hAnsi="Verdana"/>
          <w:sz w:val="24"/>
          <w:szCs w:val="24"/>
        </w:rPr>
        <w:t>utive</w:t>
      </w:r>
      <w:r w:rsidR="00E94A62" w:rsidRPr="009B73D4">
        <w:rPr>
          <w:rFonts w:ascii="Verdana" w:hAnsi="Verdana"/>
          <w:sz w:val="24"/>
          <w:szCs w:val="24"/>
        </w:rPr>
        <w:t xml:space="preserve"> </w:t>
      </w:r>
      <w:r w:rsidR="00E62604" w:rsidRPr="009B73D4">
        <w:rPr>
          <w:rFonts w:ascii="Verdana" w:hAnsi="Verdana"/>
          <w:sz w:val="24"/>
          <w:szCs w:val="24"/>
        </w:rPr>
        <w:t>s</w:t>
      </w:r>
      <w:r w:rsidR="00E94A62" w:rsidRPr="009B73D4">
        <w:rPr>
          <w:rFonts w:ascii="Verdana" w:hAnsi="Verdana"/>
          <w:sz w:val="24"/>
          <w:szCs w:val="24"/>
        </w:rPr>
        <w:t>ummary</w:t>
      </w:r>
      <w:r w:rsidR="00450C20" w:rsidRPr="009B73D4">
        <w:rPr>
          <w:rFonts w:ascii="Verdana" w:hAnsi="Verdana"/>
          <w:sz w:val="24"/>
          <w:szCs w:val="24"/>
        </w:rPr>
        <w:t>.</w:t>
      </w:r>
      <w:r w:rsidR="00E94A62" w:rsidRPr="009B73D4">
        <w:rPr>
          <w:rFonts w:ascii="Verdana" w:hAnsi="Verdana"/>
          <w:sz w:val="24"/>
          <w:szCs w:val="24"/>
        </w:rPr>
        <w:t xml:space="preserve"> C</w:t>
      </w:r>
      <w:r w:rsidR="00450C20" w:rsidRPr="009B73D4">
        <w:rPr>
          <w:rFonts w:ascii="Verdana" w:hAnsi="Verdana"/>
          <w:sz w:val="24"/>
          <w:szCs w:val="24"/>
        </w:rPr>
        <w:t>hild Protective Services</w:t>
      </w:r>
      <w:r w:rsidR="00850E34" w:rsidRPr="009B73D4">
        <w:rPr>
          <w:rFonts w:ascii="Verdana" w:hAnsi="Verdana"/>
          <w:sz w:val="24"/>
          <w:szCs w:val="24"/>
        </w:rPr>
        <w:t xml:space="preserve"> (CPS)</w:t>
      </w:r>
      <w:r w:rsidR="00E94A62" w:rsidRPr="009B73D4">
        <w:rPr>
          <w:rFonts w:ascii="Verdana" w:hAnsi="Verdana"/>
          <w:sz w:val="24"/>
          <w:szCs w:val="24"/>
        </w:rPr>
        <w:t xml:space="preserve"> </w:t>
      </w:r>
      <w:r w:rsidR="00450C20" w:rsidRPr="009B73D4">
        <w:rPr>
          <w:rFonts w:ascii="Verdana" w:hAnsi="Verdana"/>
          <w:sz w:val="24"/>
          <w:szCs w:val="24"/>
        </w:rPr>
        <w:t>r</w:t>
      </w:r>
      <w:r w:rsidR="00E94A62" w:rsidRPr="009B73D4">
        <w:rPr>
          <w:rFonts w:ascii="Verdana" w:hAnsi="Verdana"/>
          <w:sz w:val="24"/>
          <w:szCs w:val="24"/>
        </w:rPr>
        <w:t>egional disab</w:t>
      </w:r>
      <w:r w:rsidR="00606CF6" w:rsidRPr="009B73D4">
        <w:rPr>
          <w:rFonts w:ascii="Verdana" w:hAnsi="Verdana"/>
          <w:sz w:val="24"/>
          <w:szCs w:val="24"/>
        </w:rPr>
        <w:t>ility</w:t>
      </w:r>
      <w:r w:rsidR="00E94A62" w:rsidRPr="009B73D4">
        <w:rPr>
          <w:rFonts w:ascii="Verdana" w:hAnsi="Verdana"/>
          <w:sz w:val="24"/>
          <w:szCs w:val="24"/>
        </w:rPr>
        <w:t xml:space="preserve"> specialists </w:t>
      </w:r>
      <w:r w:rsidR="00CA5C81" w:rsidRPr="009B73D4">
        <w:rPr>
          <w:rFonts w:ascii="Verdana" w:hAnsi="Verdana"/>
          <w:sz w:val="24"/>
          <w:szCs w:val="24"/>
        </w:rPr>
        <w:t xml:space="preserve">will </w:t>
      </w:r>
      <w:r w:rsidR="006972E1">
        <w:rPr>
          <w:rFonts w:ascii="Verdana" w:hAnsi="Verdana"/>
          <w:sz w:val="24"/>
          <w:szCs w:val="24"/>
        </w:rPr>
        <w:t>receive</w:t>
      </w:r>
      <w:r w:rsidR="00CA5C81" w:rsidRPr="009B73D4">
        <w:rPr>
          <w:rFonts w:ascii="Verdana" w:hAnsi="Verdana"/>
          <w:sz w:val="24"/>
          <w:szCs w:val="24"/>
        </w:rPr>
        <w:t xml:space="preserve"> training from Texas School for the Deaf</w:t>
      </w:r>
      <w:r w:rsidR="00CA0AFA">
        <w:rPr>
          <w:rFonts w:ascii="Verdana" w:hAnsi="Verdana"/>
          <w:sz w:val="24"/>
          <w:szCs w:val="24"/>
        </w:rPr>
        <w:t xml:space="preserve"> on</w:t>
      </w:r>
      <w:r w:rsidR="006E63EE" w:rsidRPr="009B73D4">
        <w:rPr>
          <w:rFonts w:ascii="Verdana" w:hAnsi="Verdana"/>
          <w:sz w:val="24"/>
          <w:szCs w:val="24"/>
        </w:rPr>
        <w:t xml:space="preserve"> </w:t>
      </w:r>
      <w:r w:rsidR="003875B4" w:rsidRPr="009B73D4">
        <w:rPr>
          <w:rFonts w:ascii="Verdana" w:hAnsi="Verdana"/>
          <w:sz w:val="24"/>
          <w:szCs w:val="24"/>
        </w:rPr>
        <w:t>guardianship</w:t>
      </w:r>
      <w:r w:rsidR="006E63EE" w:rsidRPr="009B73D4">
        <w:rPr>
          <w:rFonts w:ascii="Verdana" w:hAnsi="Verdana"/>
          <w:sz w:val="24"/>
          <w:szCs w:val="24"/>
        </w:rPr>
        <w:t>, Supplemental Security Income, mental health, waiver programs, and Section 811 program on services for clients and their families with intellectual and developmental disability</w:t>
      </w:r>
      <w:r w:rsidR="002E0B40" w:rsidRPr="009B73D4">
        <w:rPr>
          <w:rFonts w:ascii="Verdana" w:hAnsi="Verdana"/>
          <w:sz w:val="24"/>
          <w:szCs w:val="24"/>
        </w:rPr>
        <w:t xml:space="preserve"> (I/DD)</w:t>
      </w:r>
      <w:r w:rsidR="00E94A62" w:rsidRPr="009B73D4">
        <w:rPr>
          <w:rFonts w:ascii="Verdana" w:hAnsi="Verdana"/>
          <w:sz w:val="24"/>
          <w:szCs w:val="24"/>
        </w:rPr>
        <w:t xml:space="preserve">. </w:t>
      </w:r>
      <w:r w:rsidR="001C6407" w:rsidRPr="009B73D4">
        <w:rPr>
          <w:rFonts w:ascii="Verdana" w:hAnsi="Verdana"/>
          <w:sz w:val="24"/>
          <w:szCs w:val="24"/>
        </w:rPr>
        <w:t xml:space="preserve">Ms. Rudkin </w:t>
      </w:r>
      <w:r w:rsidR="00DF6CAB" w:rsidRPr="009B73D4">
        <w:rPr>
          <w:rFonts w:ascii="Verdana" w:hAnsi="Verdana"/>
          <w:sz w:val="24"/>
          <w:szCs w:val="24"/>
        </w:rPr>
        <w:t>remarked</w:t>
      </w:r>
      <w:r w:rsidR="001C6407" w:rsidRPr="009B73D4">
        <w:rPr>
          <w:rFonts w:ascii="Verdana" w:hAnsi="Verdana"/>
          <w:sz w:val="24"/>
          <w:szCs w:val="24"/>
        </w:rPr>
        <w:t xml:space="preserve"> this should be required training. </w:t>
      </w:r>
      <w:r w:rsidR="00416E8A" w:rsidRPr="009B73D4">
        <w:rPr>
          <w:rFonts w:ascii="Verdana" w:hAnsi="Verdana"/>
          <w:sz w:val="24"/>
          <w:szCs w:val="24"/>
        </w:rPr>
        <w:t>DFPS</w:t>
      </w:r>
      <w:r w:rsidR="00E94A62" w:rsidRPr="009B73D4">
        <w:rPr>
          <w:rFonts w:ascii="Verdana" w:hAnsi="Verdana"/>
          <w:sz w:val="24"/>
          <w:szCs w:val="24"/>
        </w:rPr>
        <w:t xml:space="preserve"> published a </w:t>
      </w:r>
      <w:r w:rsidR="00A77E62" w:rsidRPr="009B73D4">
        <w:rPr>
          <w:rFonts w:ascii="Verdana" w:hAnsi="Verdana"/>
          <w:sz w:val="24"/>
          <w:szCs w:val="24"/>
        </w:rPr>
        <w:t>s</w:t>
      </w:r>
      <w:r w:rsidR="00E94A62" w:rsidRPr="009B73D4">
        <w:rPr>
          <w:rFonts w:ascii="Verdana" w:hAnsi="Verdana"/>
          <w:sz w:val="24"/>
          <w:szCs w:val="24"/>
        </w:rPr>
        <w:t xml:space="preserve">trategic </w:t>
      </w:r>
      <w:r w:rsidR="00A77E62" w:rsidRPr="009B73D4">
        <w:rPr>
          <w:rFonts w:ascii="Verdana" w:hAnsi="Verdana"/>
          <w:sz w:val="24"/>
          <w:szCs w:val="24"/>
        </w:rPr>
        <w:t>p</w:t>
      </w:r>
      <w:r w:rsidR="00E94A62" w:rsidRPr="009B73D4">
        <w:rPr>
          <w:rFonts w:ascii="Verdana" w:hAnsi="Verdana"/>
          <w:sz w:val="24"/>
          <w:szCs w:val="24"/>
        </w:rPr>
        <w:t xml:space="preserve">lan for </w:t>
      </w:r>
      <w:r w:rsidR="00DF6CAB" w:rsidRPr="009B73D4">
        <w:rPr>
          <w:rFonts w:ascii="Verdana" w:hAnsi="Verdana"/>
          <w:sz w:val="24"/>
          <w:szCs w:val="24"/>
        </w:rPr>
        <w:t xml:space="preserve">their </w:t>
      </w:r>
      <w:r w:rsidR="00416E8A" w:rsidRPr="009B73D4">
        <w:rPr>
          <w:rFonts w:ascii="Verdana" w:hAnsi="Verdana"/>
          <w:sz w:val="24"/>
          <w:szCs w:val="24"/>
        </w:rPr>
        <w:t>P</w:t>
      </w:r>
      <w:r w:rsidR="00E94A62" w:rsidRPr="009B73D4">
        <w:rPr>
          <w:rFonts w:ascii="Verdana" w:hAnsi="Verdana"/>
          <w:sz w:val="24"/>
          <w:szCs w:val="24"/>
        </w:rPr>
        <w:t xml:space="preserve">revention </w:t>
      </w:r>
      <w:r w:rsidR="00A77E62" w:rsidRPr="009B73D4">
        <w:rPr>
          <w:rFonts w:ascii="Verdana" w:hAnsi="Verdana"/>
          <w:sz w:val="24"/>
          <w:szCs w:val="24"/>
        </w:rPr>
        <w:t>and</w:t>
      </w:r>
      <w:r w:rsidR="00E94A62" w:rsidRPr="009B73D4">
        <w:rPr>
          <w:rFonts w:ascii="Verdana" w:hAnsi="Verdana"/>
          <w:sz w:val="24"/>
          <w:szCs w:val="24"/>
        </w:rPr>
        <w:t xml:space="preserve"> </w:t>
      </w:r>
      <w:r w:rsidR="00416E8A" w:rsidRPr="009B73D4">
        <w:rPr>
          <w:rFonts w:ascii="Verdana" w:hAnsi="Verdana"/>
          <w:sz w:val="24"/>
          <w:szCs w:val="24"/>
        </w:rPr>
        <w:t>E</w:t>
      </w:r>
      <w:r w:rsidR="00E94A62" w:rsidRPr="009B73D4">
        <w:rPr>
          <w:rFonts w:ascii="Verdana" w:hAnsi="Verdana"/>
          <w:sz w:val="24"/>
          <w:szCs w:val="24"/>
        </w:rPr>
        <w:t xml:space="preserve">arly </w:t>
      </w:r>
      <w:r w:rsidR="00416E8A" w:rsidRPr="009B73D4">
        <w:rPr>
          <w:rFonts w:ascii="Verdana" w:hAnsi="Verdana"/>
          <w:sz w:val="24"/>
          <w:szCs w:val="24"/>
        </w:rPr>
        <w:t xml:space="preserve">Intervention </w:t>
      </w:r>
      <w:r w:rsidR="00A77E62" w:rsidRPr="009B73D4">
        <w:rPr>
          <w:rFonts w:ascii="Verdana" w:hAnsi="Verdana"/>
          <w:sz w:val="24"/>
          <w:szCs w:val="24"/>
        </w:rPr>
        <w:t>division</w:t>
      </w:r>
      <w:r w:rsidR="00E62604" w:rsidRPr="009B73D4">
        <w:rPr>
          <w:rFonts w:ascii="Verdana" w:hAnsi="Verdana"/>
          <w:sz w:val="24"/>
          <w:szCs w:val="24"/>
        </w:rPr>
        <w:t>,</w:t>
      </w:r>
      <w:r w:rsidR="00A77E62" w:rsidRPr="009B73D4">
        <w:rPr>
          <w:rFonts w:ascii="Verdana" w:hAnsi="Verdana"/>
          <w:sz w:val="24"/>
          <w:szCs w:val="24"/>
        </w:rPr>
        <w:t xml:space="preserve"> </w:t>
      </w:r>
      <w:r w:rsidR="00416E8A" w:rsidRPr="009B73D4">
        <w:rPr>
          <w:rFonts w:ascii="Verdana" w:hAnsi="Verdana"/>
          <w:sz w:val="24"/>
          <w:szCs w:val="24"/>
        </w:rPr>
        <w:t xml:space="preserve">and </w:t>
      </w:r>
      <w:r w:rsidR="00A77E62" w:rsidRPr="009B73D4">
        <w:rPr>
          <w:rFonts w:ascii="Verdana" w:hAnsi="Verdana"/>
          <w:sz w:val="24"/>
          <w:szCs w:val="24"/>
        </w:rPr>
        <w:t>C</w:t>
      </w:r>
      <w:r w:rsidR="00416E8A" w:rsidRPr="009B73D4">
        <w:rPr>
          <w:rFonts w:ascii="Verdana" w:hAnsi="Verdana"/>
          <w:sz w:val="24"/>
          <w:szCs w:val="24"/>
        </w:rPr>
        <w:t xml:space="preserve">hildren </w:t>
      </w:r>
      <w:proofErr w:type="gramStart"/>
      <w:r w:rsidR="00A77E62" w:rsidRPr="009B73D4">
        <w:rPr>
          <w:rFonts w:ascii="Verdana" w:hAnsi="Verdana"/>
          <w:sz w:val="24"/>
          <w:szCs w:val="24"/>
        </w:rPr>
        <w:t>W</w:t>
      </w:r>
      <w:r w:rsidR="00416E8A" w:rsidRPr="009B73D4">
        <w:rPr>
          <w:rFonts w:ascii="Verdana" w:hAnsi="Verdana"/>
          <w:sz w:val="24"/>
          <w:szCs w:val="24"/>
        </w:rPr>
        <w:t>ithout</w:t>
      </w:r>
      <w:proofErr w:type="gramEnd"/>
      <w:r w:rsidR="00416E8A" w:rsidRPr="009B73D4">
        <w:rPr>
          <w:rFonts w:ascii="Verdana" w:hAnsi="Verdana"/>
          <w:sz w:val="24"/>
          <w:szCs w:val="24"/>
        </w:rPr>
        <w:t xml:space="preserve"> </w:t>
      </w:r>
      <w:r w:rsidR="00A77E62" w:rsidRPr="009B73D4">
        <w:rPr>
          <w:rFonts w:ascii="Verdana" w:hAnsi="Verdana"/>
          <w:sz w:val="24"/>
          <w:szCs w:val="24"/>
        </w:rPr>
        <w:t>P</w:t>
      </w:r>
      <w:r w:rsidR="00416E8A" w:rsidRPr="009B73D4">
        <w:rPr>
          <w:rFonts w:ascii="Verdana" w:hAnsi="Verdana"/>
          <w:sz w:val="24"/>
          <w:szCs w:val="24"/>
        </w:rPr>
        <w:t xml:space="preserve">lacement and </w:t>
      </w:r>
      <w:r w:rsidR="00A77E62" w:rsidRPr="009B73D4">
        <w:rPr>
          <w:rFonts w:ascii="Verdana" w:hAnsi="Verdana"/>
          <w:sz w:val="24"/>
          <w:szCs w:val="24"/>
        </w:rPr>
        <w:t>C</w:t>
      </w:r>
      <w:r w:rsidR="00416E8A" w:rsidRPr="009B73D4">
        <w:rPr>
          <w:rFonts w:ascii="Verdana" w:hAnsi="Verdana"/>
          <w:sz w:val="24"/>
          <w:szCs w:val="24"/>
        </w:rPr>
        <w:t xml:space="preserve">ommunity-based </w:t>
      </w:r>
      <w:r w:rsidR="00A77E62" w:rsidRPr="009B73D4">
        <w:rPr>
          <w:rFonts w:ascii="Verdana" w:hAnsi="Verdana"/>
          <w:sz w:val="24"/>
          <w:szCs w:val="24"/>
        </w:rPr>
        <w:t>C</w:t>
      </w:r>
      <w:r w:rsidR="00416E8A" w:rsidRPr="009B73D4">
        <w:rPr>
          <w:rFonts w:ascii="Verdana" w:hAnsi="Verdana"/>
          <w:sz w:val="24"/>
          <w:szCs w:val="24"/>
        </w:rPr>
        <w:t>are</w:t>
      </w:r>
      <w:r w:rsidR="00E62604" w:rsidRPr="009B73D4">
        <w:rPr>
          <w:rFonts w:ascii="Verdana" w:hAnsi="Verdana"/>
          <w:sz w:val="24"/>
          <w:szCs w:val="24"/>
        </w:rPr>
        <w:t xml:space="preserve"> reports</w:t>
      </w:r>
      <w:r w:rsidR="00E94A62" w:rsidRPr="009B73D4">
        <w:rPr>
          <w:rFonts w:ascii="Verdana" w:hAnsi="Verdana"/>
          <w:sz w:val="24"/>
          <w:szCs w:val="24"/>
        </w:rPr>
        <w:t xml:space="preserve">. </w:t>
      </w:r>
      <w:r w:rsidR="00044934" w:rsidRPr="009B73D4">
        <w:rPr>
          <w:rFonts w:ascii="Verdana" w:hAnsi="Verdana"/>
          <w:sz w:val="24"/>
          <w:szCs w:val="24"/>
        </w:rPr>
        <w:t>Dr. Bangor asked how</w:t>
      </w:r>
      <w:r w:rsidR="001C6407" w:rsidRPr="009B73D4">
        <w:rPr>
          <w:rFonts w:ascii="Verdana" w:hAnsi="Verdana"/>
          <w:sz w:val="24"/>
          <w:szCs w:val="24"/>
        </w:rPr>
        <w:t xml:space="preserve"> DFPS defines</w:t>
      </w:r>
      <w:r w:rsidR="00E94A62" w:rsidRPr="009B73D4">
        <w:rPr>
          <w:rFonts w:ascii="Verdana" w:hAnsi="Verdana"/>
          <w:sz w:val="24"/>
          <w:szCs w:val="24"/>
        </w:rPr>
        <w:t xml:space="preserve"> “minority children”</w:t>
      </w:r>
      <w:r w:rsidR="00044934" w:rsidRPr="009B73D4">
        <w:rPr>
          <w:rFonts w:ascii="Verdana" w:hAnsi="Verdana"/>
          <w:sz w:val="24"/>
          <w:szCs w:val="24"/>
        </w:rPr>
        <w:t xml:space="preserve"> and </w:t>
      </w:r>
      <w:r w:rsidR="00E62604" w:rsidRPr="009B73D4">
        <w:rPr>
          <w:rFonts w:ascii="Verdana" w:hAnsi="Verdana"/>
          <w:sz w:val="24"/>
          <w:szCs w:val="24"/>
        </w:rPr>
        <w:t>if the term include</w:t>
      </w:r>
      <w:r w:rsidR="005F47BE" w:rsidRPr="009B73D4">
        <w:rPr>
          <w:rFonts w:ascii="Verdana" w:hAnsi="Verdana"/>
          <w:sz w:val="24"/>
          <w:szCs w:val="24"/>
        </w:rPr>
        <w:t>s</w:t>
      </w:r>
      <w:r w:rsidR="00E94A62" w:rsidRPr="009B73D4">
        <w:rPr>
          <w:rFonts w:ascii="Verdana" w:hAnsi="Verdana"/>
          <w:sz w:val="24"/>
          <w:szCs w:val="24"/>
        </w:rPr>
        <w:t xml:space="preserve"> children with disabilities</w:t>
      </w:r>
      <w:r w:rsidR="00044934" w:rsidRPr="009B73D4">
        <w:rPr>
          <w:rFonts w:ascii="Verdana" w:hAnsi="Verdana"/>
          <w:sz w:val="24"/>
          <w:szCs w:val="24"/>
        </w:rPr>
        <w:t>.</w:t>
      </w:r>
      <w:r w:rsidR="00E7355F">
        <w:rPr>
          <w:rFonts w:ascii="Verdana" w:hAnsi="Verdana"/>
          <w:sz w:val="24"/>
          <w:szCs w:val="24"/>
        </w:rPr>
        <w:t xml:space="preserve"> </w:t>
      </w:r>
      <w:r w:rsidR="006972E1">
        <w:rPr>
          <w:rFonts w:ascii="Verdana" w:hAnsi="Verdana"/>
          <w:sz w:val="24"/>
          <w:szCs w:val="24"/>
        </w:rPr>
        <w:t>He</w:t>
      </w:r>
      <w:r w:rsidR="00E7355F" w:rsidRPr="009B73D4">
        <w:rPr>
          <w:rFonts w:ascii="Verdana" w:hAnsi="Verdana"/>
          <w:sz w:val="24"/>
          <w:szCs w:val="24"/>
        </w:rPr>
        <w:t xml:space="preserve"> sought advice on </w:t>
      </w:r>
      <w:r w:rsidR="006972E1">
        <w:rPr>
          <w:rFonts w:ascii="Verdana" w:hAnsi="Verdana"/>
          <w:sz w:val="24"/>
          <w:szCs w:val="24"/>
        </w:rPr>
        <w:t xml:space="preserve">how GCPD could </w:t>
      </w:r>
      <w:r w:rsidR="00E7355F" w:rsidRPr="009B73D4">
        <w:rPr>
          <w:rFonts w:ascii="Verdana" w:hAnsi="Verdana"/>
          <w:sz w:val="24"/>
          <w:szCs w:val="24"/>
        </w:rPr>
        <w:t>better serv</w:t>
      </w:r>
      <w:r w:rsidR="00CA0AFA">
        <w:rPr>
          <w:rFonts w:ascii="Verdana" w:hAnsi="Verdana"/>
          <w:sz w:val="24"/>
          <w:szCs w:val="24"/>
        </w:rPr>
        <w:t>e</w:t>
      </w:r>
      <w:r w:rsidR="00E7355F" w:rsidRPr="009B73D4">
        <w:rPr>
          <w:rFonts w:ascii="Verdana" w:hAnsi="Verdana"/>
          <w:sz w:val="24"/>
          <w:szCs w:val="24"/>
        </w:rPr>
        <w:t xml:space="preserve"> children with disabilities in Texas foster care.</w:t>
      </w:r>
    </w:p>
    <w:p w14:paraId="482838E1" w14:textId="77777777" w:rsidR="00606CF6" w:rsidRPr="009B73D4" w:rsidRDefault="00606CF6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4097A2F1" w14:textId="5DDC094C" w:rsidR="00457473" w:rsidRPr="009B73D4" w:rsidRDefault="008E225A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CPS Developmental Disability Specialists will provide information on I/DD and waiver programs </w:t>
      </w:r>
      <w:r w:rsidR="00457473" w:rsidRPr="009B73D4">
        <w:rPr>
          <w:rFonts w:ascii="Verdana" w:hAnsi="Verdana"/>
          <w:sz w:val="24"/>
          <w:szCs w:val="24"/>
        </w:rPr>
        <w:t xml:space="preserve">at </w:t>
      </w:r>
      <w:r w:rsidRPr="009B73D4">
        <w:rPr>
          <w:rFonts w:ascii="Verdana" w:hAnsi="Verdana"/>
          <w:sz w:val="24"/>
          <w:szCs w:val="24"/>
        </w:rPr>
        <w:t xml:space="preserve">2021 </w:t>
      </w:r>
      <w:r w:rsidR="00457473" w:rsidRPr="009B73D4">
        <w:rPr>
          <w:rFonts w:ascii="Verdana" w:hAnsi="Verdana"/>
          <w:sz w:val="24"/>
          <w:szCs w:val="24"/>
        </w:rPr>
        <w:t xml:space="preserve">Children’s </w:t>
      </w:r>
      <w:r w:rsidR="002E0B40" w:rsidRPr="009B73D4">
        <w:rPr>
          <w:rFonts w:ascii="Verdana" w:hAnsi="Verdana"/>
          <w:sz w:val="24"/>
          <w:szCs w:val="24"/>
        </w:rPr>
        <w:t>C</w:t>
      </w:r>
      <w:r w:rsidR="00457473" w:rsidRPr="009B73D4">
        <w:rPr>
          <w:rFonts w:ascii="Verdana" w:hAnsi="Verdana"/>
          <w:sz w:val="24"/>
          <w:szCs w:val="24"/>
        </w:rPr>
        <w:t xml:space="preserve">ommission </w:t>
      </w:r>
      <w:r w:rsidR="002E0B40" w:rsidRPr="009B73D4">
        <w:rPr>
          <w:rFonts w:ascii="Verdana" w:hAnsi="Verdana"/>
          <w:sz w:val="24"/>
          <w:szCs w:val="24"/>
        </w:rPr>
        <w:t>C</w:t>
      </w:r>
      <w:r w:rsidR="00457473" w:rsidRPr="009B73D4">
        <w:rPr>
          <w:rFonts w:ascii="Verdana" w:hAnsi="Verdana"/>
          <w:sz w:val="24"/>
          <w:szCs w:val="24"/>
        </w:rPr>
        <w:t xml:space="preserve">hild </w:t>
      </w:r>
      <w:r w:rsidR="002E0B40" w:rsidRPr="009B73D4">
        <w:rPr>
          <w:rFonts w:ascii="Verdana" w:hAnsi="Verdana"/>
          <w:sz w:val="24"/>
          <w:szCs w:val="24"/>
        </w:rPr>
        <w:t>W</w:t>
      </w:r>
      <w:r w:rsidR="00457473" w:rsidRPr="009B73D4">
        <w:rPr>
          <w:rFonts w:ascii="Verdana" w:hAnsi="Verdana"/>
          <w:sz w:val="24"/>
          <w:szCs w:val="24"/>
        </w:rPr>
        <w:t xml:space="preserve">elfare </w:t>
      </w:r>
      <w:r w:rsidR="002E0B40" w:rsidRPr="009B73D4">
        <w:rPr>
          <w:rFonts w:ascii="Verdana" w:hAnsi="Verdana"/>
          <w:sz w:val="24"/>
          <w:szCs w:val="24"/>
        </w:rPr>
        <w:t>J</w:t>
      </w:r>
      <w:r w:rsidR="00E15ED7" w:rsidRPr="009B73D4">
        <w:rPr>
          <w:rFonts w:ascii="Verdana" w:hAnsi="Verdana"/>
          <w:sz w:val="24"/>
          <w:szCs w:val="24"/>
        </w:rPr>
        <w:t xml:space="preserve">udges conference. </w:t>
      </w:r>
      <w:r w:rsidR="00B8350A" w:rsidRPr="009B73D4">
        <w:rPr>
          <w:rFonts w:ascii="Verdana" w:hAnsi="Verdana"/>
          <w:sz w:val="24"/>
          <w:szCs w:val="24"/>
        </w:rPr>
        <w:t xml:space="preserve">A pilot program will create a paid workforce for certified person-centered peer partners to provide support for </w:t>
      </w:r>
      <w:r w:rsidR="005F47BE" w:rsidRPr="009B73D4">
        <w:rPr>
          <w:rFonts w:ascii="Verdana" w:hAnsi="Verdana"/>
          <w:sz w:val="24"/>
          <w:szCs w:val="24"/>
        </w:rPr>
        <w:t xml:space="preserve">individuals </w:t>
      </w:r>
      <w:r w:rsidR="00B8350A" w:rsidRPr="009B73D4">
        <w:rPr>
          <w:rFonts w:ascii="Verdana" w:hAnsi="Verdana"/>
          <w:sz w:val="24"/>
          <w:szCs w:val="24"/>
        </w:rPr>
        <w:t xml:space="preserve">transitioning into the community from institutions and residential treatment centers. </w:t>
      </w:r>
      <w:r w:rsidR="00D70E92" w:rsidRPr="009B73D4">
        <w:rPr>
          <w:rFonts w:ascii="Verdana" w:hAnsi="Verdana"/>
          <w:sz w:val="24"/>
          <w:szCs w:val="24"/>
        </w:rPr>
        <w:t>The Youth Peer Partnering Together workgroup is working under the Money Follows the Person capacity</w:t>
      </w:r>
      <w:r w:rsidR="005F47BE" w:rsidRPr="009B73D4">
        <w:rPr>
          <w:rFonts w:ascii="Verdana" w:hAnsi="Verdana"/>
          <w:sz w:val="24"/>
          <w:szCs w:val="24"/>
        </w:rPr>
        <w:t>-</w:t>
      </w:r>
      <w:r w:rsidR="00D70E92" w:rsidRPr="009B73D4">
        <w:rPr>
          <w:rFonts w:ascii="Verdana" w:hAnsi="Verdana"/>
          <w:sz w:val="24"/>
          <w:szCs w:val="24"/>
        </w:rPr>
        <w:t>building grant on transitioning</w:t>
      </w:r>
      <w:r w:rsidR="00457473" w:rsidRPr="009B73D4">
        <w:rPr>
          <w:rFonts w:ascii="Verdana" w:hAnsi="Verdana"/>
          <w:sz w:val="24"/>
          <w:szCs w:val="24"/>
        </w:rPr>
        <w:t>.</w:t>
      </w:r>
      <w:r w:rsidR="00E532BA" w:rsidRPr="009B73D4">
        <w:rPr>
          <w:rFonts w:ascii="Verdana" w:hAnsi="Verdana"/>
          <w:sz w:val="24"/>
          <w:szCs w:val="24"/>
        </w:rPr>
        <w:t xml:space="preserve"> In response to previous requests, CPS provided to the Committee a contact list for regional developmental disability specialists. Subject matter experts from DFPS and HHSC attended the guardianship subcommittee meeting, facilitated by Committee members Bauman and Cano.</w:t>
      </w:r>
    </w:p>
    <w:p w14:paraId="47EA1E7E" w14:textId="77777777" w:rsidR="00457473" w:rsidRPr="009B73D4" w:rsidRDefault="00457473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29E7039B" w14:textId="2A334440" w:rsidR="00D34001" w:rsidRPr="009B73D4" w:rsidRDefault="00933265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>Ms.</w:t>
      </w:r>
      <w:r w:rsidR="00D34001" w:rsidRPr="009B73D4">
        <w:rPr>
          <w:rFonts w:ascii="Verdana" w:hAnsi="Verdana"/>
          <w:sz w:val="24"/>
          <w:szCs w:val="24"/>
        </w:rPr>
        <w:t xml:space="preserve"> </w:t>
      </w:r>
      <w:r w:rsidR="00C33185" w:rsidRPr="009B73D4">
        <w:rPr>
          <w:rFonts w:ascii="Verdana" w:hAnsi="Verdana"/>
          <w:sz w:val="24"/>
          <w:szCs w:val="24"/>
        </w:rPr>
        <w:t xml:space="preserve">Bauman </w:t>
      </w:r>
      <w:r w:rsidR="00D34001" w:rsidRPr="009B73D4">
        <w:rPr>
          <w:rFonts w:ascii="Verdana" w:hAnsi="Verdana"/>
          <w:sz w:val="24"/>
          <w:szCs w:val="24"/>
        </w:rPr>
        <w:t xml:space="preserve">brought </w:t>
      </w:r>
      <w:r w:rsidRPr="009B73D4">
        <w:rPr>
          <w:rFonts w:ascii="Verdana" w:hAnsi="Verdana"/>
          <w:sz w:val="24"/>
          <w:szCs w:val="24"/>
        </w:rPr>
        <w:t xml:space="preserve">forth </w:t>
      </w:r>
      <w:r w:rsidR="00D34001" w:rsidRPr="009B73D4">
        <w:rPr>
          <w:rFonts w:ascii="Verdana" w:hAnsi="Verdana"/>
          <w:sz w:val="24"/>
          <w:szCs w:val="24"/>
        </w:rPr>
        <w:t xml:space="preserve">a concern </w:t>
      </w:r>
      <w:r w:rsidR="009F3F39" w:rsidRPr="009B73D4">
        <w:rPr>
          <w:rFonts w:ascii="Verdana" w:hAnsi="Verdana"/>
          <w:sz w:val="24"/>
          <w:szCs w:val="24"/>
        </w:rPr>
        <w:t>of</w:t>
      </w:r>
      <w:r w:rsidRPr="009B73D4">
        <w:rPr>
          <w:rFonts w:ascii="Verdana" w:hAnsi="Verdana"/>
          <w:sz w:val="24"/>
          <w:szCs w:val="24"/>
        </w:rPr>
        <w:t xml:space="preserve"> </w:t>
      </w:r>
      <w:r w:rsidR="001C6407" w:rsidRPr="009B73D4">
        <w:rPr>
          <w:rFonts w:ascii="Verdana" w:hAnsi="Verdana"/>
          <w:sz w:val="24"/>
          <w:szCs w:val="24"/>
        </w:rPr>
        <w:t xml:space="preserve">children in the </w:t>
      </w:r>
      <w:r w:rsidR="00A27B68" w:rsidRPr="009B73D4">
        <w:rPr>
          <w:rFonts w:ascii="Verdana" w:hAnsi="Verdana"/>
          <w:sz w:val="24"/>
          <w:szCs w:val="24"/>
        </w:rPr>
        <w:t xml:space="preserve">foster care </w:t>
      </w:r>
      <w:r w:rsidR="001C6407" w:rsidRPr="009B73D4">
        <w:rPr>
          <w:rFonts w:ascii="Verdana" w:hAnsi="Verdana"/>
          <w:sz w:val="24"/>
          <w:szCs w:val="24"/>
        </w:rPr>
        <w:t>system</w:t>
      </w:r>
      <w:r w:rsidR="00A27B68" w:rsidRPr="009B73D4">
        <w:rPr>
          <w:rFonts w:ascii="Verdana" w:hAnsi="Verdana"/>
          <w:sz w:val="24"/>
          <w:szCs w:val="24"/>
        </w:rPr>
        <w:t xml:space="preserve"> living in </w:t>
      </w:r>
      <w:r w:rsidR="00A5236E" w:rsidRPr="009B73D4">
        <w:rPr>
          <w:rFonts w:ascii="Verdana" w:hAnsi="Verdana"/>
          <w:sz w:val="24"/>
          <w:szCs w:val="24"/>
        </w:rPr>
        <w:t>abysmal</w:t>
      </w:r>
      <w:r w:rsidR="00A27B68" w:rsidRPr="009B73D4">
        <w:rPr>
          <w:rFonts w:ascii="Verdana" w:hAnsi="Verdana"/>
          <w:sz w:val="24"/>
          <w:szCs w:val="24"/>
        </w:rPr>
        <w:t xml:space="preserve"> conditions</w:t>
      </w:r>
      <w:r w:rsidRPr="009B73D4">
        <w:rPr>
          <w:rFonts w:ascii="Verdana" w:hAnsi="Verdana"/>
          <w:sz w:val="24"/>
          <w:szCs w:val="24"/>
        </w:rPr>
        <w:t xml:space="preserve"> in Hill County and asked </w:t>
      </w:r>
      <w:r w:rsidR="009F3F39" w:rsidRPr="009B73D4">
        <w:rPr>
          <w:rFonts w:ascii="Verdana" w:hAnsi="Verdana"/>
          <w:sz w:val="24"/>
          <w:szCs w:val="24"/>
        </w:rPr>
        <w:t>what remedies</w:t>
      </w:r>
      <w:r w:rsidRPr="009B73D4">
        <w:rPr>
          <w:rFonts w:ascii="Verdana" w:hAnsi="Verdana"/>
          <w:sz w:val="24"/>
          <w:szCs w:val="24"/>
        </w:rPr>
        <w:t xml:space="preserve"> DFPS is considering</w:t>
      </w:r>
      <w:r w:rsidR="00D34001" w:rsidRPr="009B73D4">
        <w:rPr>
          <w:rFonts w:ascii="Verdana" w:hAnsi="Verdana"/>
          <w:sz w:val="24"/>
          <w:szCs w:val="24"/>
        </w:rPr>
        <w:t xml:space="preserve">. </w:t>
      </w:r>
      <w:r w:rsidR="009F3F39" w:rsidRPr="009B73D4">
        <w:rPr>
          <w:rFonts w:ascii="Verdana" w:hAnsi="Verdana"/>
          <w:sz w:val="24"/>
          <w:szCs w:val="24"/>
        </w:rPr>
        <w:t xml:space="preserve">Is there a contingency plan to address case overload and </w:t>
      </w:r>
      <w:r w:rsidR="00A07366" w:rsidRPr="009B73D4">
        <w:rPr>
          <w:rFonts w:ascii="Verdana" w:hAnsi="Verdana"/>
          <w:sz w:val="24"/>
          <w:szCs w:val="24"/>
        </w:rPr>
        <w:t xml:space="preserve">employee shortages </w:t>
      </w:r>
      <w:r w:rsidR="009F3F39" w:rsidRPr="009B73D4">
        <w:rPr>
          <w:rFonts w:ascii="Verdana" w:hAnsi="Verdana"/>
          <w:sz w:val="24"/>
          <w:szCs w:val="24"/>
        </w:rPr>
        <w:t xml:space="preserve">during a pandemic? </w:t>
      </w:r>
      <w:hyperlink r:id="rId9" w:history="1">
        <w:r w:rsidR="0038688D" w:rsidRPr="009B73D4">
          <w:rPr>
            <w:rStyle w:val="Hyperlink"/>
            <w:rFonts w:ascii="Verdana" w:hAnsi="Verdana"/>
            <w:sz w:val="24"/>
            <w:szCs w:val="24"/>
          </w:rPr>
          <w:t>T</w:t>
        </w:r>
        <w:r w:rsidR="009F3F39" w:rsidRPr="009B73D4">
          <w:rPr>
            <w:rStyle w:val="Hyperlink"/>
            <w:rFonts w:ascii="Verdana" w:hAnsi="Verdana"/>
            <w:sz w:val="24"/>
            <w:szCs w:val="24"/>
          </w:rPr>
          <w:t xml:space="preserve">he Child </w:t>
        </w:r>
        <w:proofErr w:type="gramStart"/>
        <w:r w:rsidR="009F3F39" w:rsidRPr="009B73D4">
          <w:rPr>
            <w:rStyle w:val="Hyperlink"/>
            <w:rFonts w:ascii="Verdana" w:hAnsi="Verdana"/>
            <w:sz w:val="24"/>
            <w:szCs w:val="24"/>
          </w:rPr>
          <w:t>Without</w:t>
        </w:r>
        <w:proofErr w:type="gramEnd"/>
        <w:r w:rsidR="009F3F39" w:rsidRPr="009B73D4">
          <w:rPr>
            <w:rStyle w:val="Hyperlink"/>
            <w:rFonts w:ascii="Verdana" w:hAnsi="Verdana"/>
            <w:sz w:val="24"/>
            <w:szCs w:val="24"/>
          </w:rPr>
          <w:t xml:space="preserve"> Placement</w:t>
        </w:r>
      </w:hyperlink>
      <w:r w:rsidR="009F3F39" w:rsidRPr="009B73D4">
        <w:rPr>
          <w:rFonts w:ascii="Verdana" w:hAnsi="Verdana"/>
          <w:sz w:val="24"/>
          <w:szCs w:val="24"/>
        </w:rPr>
        <w:t xml:space="preserve"> report </w:t>
      </w:r>
      <w:r w:rsidR="00401042" w:rsidRPr="009B73D4">
        <w:rPr>
          <w:rFonts w:ascii="Verdana" w:hAnsi="Verdana"/>
          <w:sz w:val="24"/>
          <w:szCs w:val="24"/>
        </w:rPr>
        <w:t>references</w:t>
      </w:r>
      <w:r w:rsidR="009257B5" w:rsidRPr="009B73D4">
        <w:rPr>
          <w:rFonts w:ascii="Verdana" w:hAnsi="Verdana"/>
          <w:sz w:val="24"/>
          <w:szCs w:val="24"/>
        </w:rPr>
        <w:t xml:space="preserve"> information</w:t>
      </w:r>
      <w:r w:rsidR="00C52D03">
        <w:rPr>
          <w:rFonts w:ascii="Verdana" w:hAnsi="Verdana"/>
          <w:sz w:val="24"/>
          <w:szCs w:val="24"/>
        </w:rPr>
        <w:t xml:space="preserve"> on emergency placement</w:t>
      </w:r>
      <w:r w:rsidR="0038688D" w:rsidRPr="009B73D4">
        <w:rPr>
          <w:rFonts w:ascii="Verdana" w:hAnsi="Verdana"/>
          <w:sz w:val="24"/>
          <w:szCs w:val="24"/>
        </w:rPr>
        <w:t xml:space="preserve">. </w:t>
      </w:r>
      <w:r w:rsidR="00850E34" w:rsidRPr="009B73D4">
        <w:rPr>
          <w:rFonts w:ascii="Verdana" w:hAnsi="Verdana"/>
          <w:sz w:val="24"/>
          <w:szCs w:val="24"/>
        </w:rPr>
        <w:t xml:space="preserve">Robert Schuller </w:t>
      </w:r>
      <w:r w:rsidR="008A285F" w:rsidRPr="009B73D4">
        <w:rPr>
          <w:rFonts w:ascii="Verdana" w:hAnsi="Verdana"/>
          <w:sz w:val="24"/>
          <w:szCs w:val="24"/>
        </w:rPr>
        <w:t>can</w:t>
      </w:r>
      <w:r w:rsidR="00850E34" w:rsidRPr="009B73D4">
        <w:rPr>
          <w:rFonts w:ascii="Verdana" w:hAnsi="Verdana"/>
          <w:sz w:val="24"/>
          <w:szCs w:val="24"/>
        </w:rPr>
        <w:t xml:space="preserve"> provide</w:t>
      </w:r>
      <w:r w:rsidR="009F3F39" w:rsidRPr="009B73D4">
        <w:rPr>
          <w:rFonts w:ascii="Verdana" w:hAnsi="Verdana"/>
          <w:sz w:val="24"/>
          <w:szCs w:val="24"/>
        </w:rPr>
        <w:t xml:space="preserve"> </w:t>
      </w:r>
      <w:r w:rsidR="0038688D" w:rsidRPr="009B73D4">
        <w:rPr>
          <w:rFonts w:ascii="Verdana" w:hAnsi="Verdana"/>
          <w:sz w:val="24"/>
          <w:szCs w:val="24"/>
        </w:rPr>
        <w:t xml:space="preserve">clarity and </w:t>
      </w:r>
      <w:r w:rsidR="009F3F39" w:rsidRPr="009B73D4">
        <w:rPr>
          <w:rFonts w:ascii="Verdana" w:hAnsi="Verdana"/>
          <w:sz w:val="24"/>
          <w:szCs w:val="24"/>
        </w:rPr>
        <w:t xml:space="preserve">additional </w:t>
      </w:r>
      <w:r w:rsidR="00850E34" w:rsidRPr="009B73D4">
        <w:rPr>
          <w:rFonts w:ascii="Verdana" w:hAnsi="Verdana"/>
          <w:sz w:val="24"/>
          <w:szCs w:val="24"/>
        </w:rPr>
        <w:t xml:space="preserve">resources from </w:t>
      </w:r>
      <w:r w:rsidR="00A5236E" w:rsidRPr="009B73D4">
        <w:rPr>
          <w:rFonts w:ascii="Verdana" w:hAnsi="Verdana"/>
          <w:sz w:val="24"/>
          <w:szCs w:val="24"/>
        </w:rPr>
        <w:t>C</w:t>
      </w:r>
      <w:r w:rsidR="00C52D03">
        <w:rPr>
          <w:rFonts w:ascii="Verdana" w:hAnsi="Verdana"/>
          <w:sz w:val="24"/>
          <w:szCs w:val="24"/>
        </w:rPr>
        <w:t>hild Protective Services</w:t>
      </w:r>
      <w:r w:rsidR="00A5236E" w:rsidRPr="009B73D4">
        <w:rPr>
          <w:rFonts w:ascii="Verdana" w:hAnsi="Verdana"/>
          <w:sz w:val="24"/>
          <w:szCs w:val="24"/>
        </w:rPr>
        <w:t xml:space="preserve"> and Child Protective Investigations</w:t>
      </w:r>
      <w:r w:rsidR="009F3F39" w:rsidRPr="009B73D4">
        <w:rPr>
          <w:rFonts w:ascii="Verdana" w:hAnsi="Verdana"/>
          <w:sz w:val="24"/>
          <w:szCs w:val="24"/>
        </w:rPr>
        <w:t xml:space="preserve">. </w:t>
      </w:r>
    </w:p>
    <w:p w14:paraId="0D6A5F5F" w14:textId="77777777" w:rsidR="00933265" w:rsidRPr="009B73D4" w:rsidRDefault="00933265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7DBFBC23" w14:textId="2761B5AE" w:rsidR="00606CF6" w:rsidRPr="009B73D4" w:rsidRDefault="008B1280" w:rsidP="008A3086">
      <w:pPr>
        <w:spacing w:after="0" w:line="240" w:lineRule="auto"/>
        <w:contextualSpacing/>
        <w:rPr>
          <w:rFonts w:ascii="Verdana" w:hAnsi="Verdana"/>
          <w:sz w:val="24"/>
          <w:szCs w:val="24"/>
          <w:u w:val="single"/>
        </w:rPr>
      </w:pPr>
      <w:r w:rsidRPr="009B73D4">
        <w:rPr>
          <w:rFonts w:ascii="Verdana" w:hAnsi="Verdana"/>
          <w:sz w:val="24"/>
          <w:szCs w:val="24"/>
          <w:u w:val="single"/>
        </w:rPr>
        <w:t>Health</w:t>
      </w:r>
      <w:r w:rsidR="00161916" w:rsidRPr="009B73D4">
        <w:rPr>
          <w:rFonts w:ascii="Verdana" w:hAnsi="Verdana"/>
          <w:sz w:val="24"/>
          <w:szCs w:val="24"/>
          <w:u w:val="single"/>
        </w:rPr>
        <w:t xml:space="preserve"> and Human Services Commission </w:t>
      </w:r>
      <w:r w:rsidR="0093063E" w:rsidRPr="009B73D4">
        <w:rPr>
          <w:rFonts w:ascii="Verdana" w:hAnsi="Verdana"/>
          <w:sz w:val="24"/>
          <w:szCs w:val="24"/>
          <w:u w:val="single"/>
        </w:rPr>
        <w:t>(HHS</w:t>
      </w:r>
      <w:r w:rsidR="00933265" w:rsidRPr="009B73D4">
        <w:rPr>
          <w:rFonts w:ascii="Verdana" w:hAnsi="Verdana"/>
          <w:sz w:val="24"/>
          <w:szCs w:val="24"/>
          <w:u w:val="single"/>
        </w:rPr>
        <w:t>C</w:t>
      </w:r>
      <w:r w:rsidR="0093063E" w:rsidRPr="009B73D4">
        <w:rPr>
          <w:rFonts w:ascii="Verdana" w:hAnsi="Verdana"/>
          <w:sz w:val="24"/>
          <w:szCs w:val="24"/>
          <w:u w:val="single"/>
        </w:rPr>
        <w:t>)</w:t>
      </w:r>
    </w:p>
    <w:p w14:paraId="2A5DB3F5" w14:textId="282976A9" w:rsidR="004A5C2D" w:rsidRDefault="00256E5E" w:rsidP="004A5C2D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proofErr w:type="spellStart"/>
      <w:r w:rsidRPr="009B73D4">
        <w:rPr>
          <w:rFonts w:ascii="Verdana" w:hAnsi="Verdana"/>
          <w:sz w:val="24"/>
          <w:szCs w:val="24"/>
        </w:rPr>
        <w:t>Roxann</w:t>
      </w:r>
      <w:proofErr w:type="spellEnd"/>
      <w:r w:rsidRPr="009B73D4">
        <w:rPr>
          <w:rFonts w:ascii="Verdana" w:hAnsi="Verdana"/>
          <w:sz w:val="24"/>
          <w:szCs w:val="24"/>
        </w:rPr>
        <w:t xml:space="preserve"> Medina</w:t>
      </w:r>
      <w:r w:rsidR="00222D25" w:rsidRPr="009B73D4">
        <w:rPr>
          <w:rFonts w:ascii="Verdana" w:hAnsi="Verdana"/>
          <w:sz w:val="24"/>
          <w:szCs w:val="24"/>
        </w:rPr>
        <w:t>, Office of Disability Services Coordination</w:t>
      </w:r>
      <w:r w:rsidR="00895B3D">
        <w:rPr>
          <w:rFonts w:ascii="Verdana" w:hAnsi="Verdana"/>
          <w:sz w:val="24"/>
          <w:szCs w:val="24"/>
        </w:rPr>
        <w:t xml:space="preserve"> (ODSC)</w:t>
      </w:r>
      <w:r w:rsidR="00FA7566" w:rsidRPr="009B73D4">
        <w:rPr>
          <w:rFonts w:ascii="Verdana" w:hAnsi="Verdana"/>
          <w:sz w:val="24"/>
          <w:szCs w:val="24"/>
        </w:rPr>
        <w:t>,</w:t>
      </w:r>
      <w:r w:rsidR="00222D25" w:rsidRPr="009B73D4">
        <w:rPr>
          <w:rFonts w:ascii="Verdana" w:hAnsi="Verdana"/>
          <w:sz w:val="24"/>
          <w:szCs w:val="24"/>
        </w:rPr>
        <w:t xml:space="preserve"> gave the report. </w:t>
      </w:r>
      <w:r w:rsidR="00335E69" w:rsidRPr="009B73D4">
        <w:rPr>
          <w:rFonts w:ascii="Verdana" w:hAnsi="Verdana"/>
          <w:sz w:val="24"/>
          <w:szCs w:val="24"/>
        </w:rPr>
        <w:t>HHSC has 250</w:t>
      </w:r>
      <w:r w:rsidR="008206CC" w:rsidRPr="009B73D4">
        <w:rPr>
          <w:rFonts w:ascii="Verdana" w:hAnsi="Verdana"/>
          <w:sz w:val="24"/>
          <w:szCs w:val="24"/>
        </w:rPr>
        <w:t>+</w:t>
      </w:r>
      <w:r w:rsidR="00335E69" w:rsidRPr="009B73D4">
        <w:rPr>
          <w:rFonts w:ascii="Verdana" w:hAnsi="Verdana"/>
          <w:sz w:val="24"/>
          <w:szCs w:val="24"/>
        </w:rPr>
        <w:t xml:space="preserve"> programs</w:t>
      </w:r>
      <w:r w:rsidR="00C37797" w:rsidRPr="009B73D4">
        <w:rPr>
          <w:rFonts w:ascii="Verdana" w:hAnsi="Verdana"/>
          <w:sz w:val="24"/>
          <w:szCs w:val="24"/>
        </w:rPr>
        <w:t>.</w:t>
      </w:r>
      <w:r w:rsidR="00FB7A1B" w:rsidRPr="009B73D4">
        <w:rPr>
          <w:rFonts w:ascii="Verdana" w:hAnsi="Verdana"/>
          <w:sz w:val="24"/>
          <w:szCs w:val="24"/>
        </w:rPr>
        <w:t xml:space="preserve"> </w:t>
      </w:r>
      <w:r w:rsidR="006D6AA3" w:rsidRPr="009B73D4">
        <w:rPr>
          <w:rFonts w:ascii="Verdana" w:hAnsi="Verdana"/>
          <w:sz w:val="24"/>
          <w:szCs w:val="24"/>
        </w:rPr>
        <w:t xml:space="preserve">Community programs managed out of </w:t>
      </w:r>
      <w:r w:rsidR="00D6074C">
        <w:rPr>
          <w:rFonts w:ascii="Verdana" w:hAnsi="Verdana"/>
          <w:sz w:val="24"/>
          <w:szCs w:val="24"/>
        </w:rPr>
        <w:t>the</w:t>
      </w:r>
      <w:r w:rsidR="004A5C2D" w:rsidRPr="009B73D4">
        <w:rPr>
          <w:rFonts w:ascii="Verdana" w:hAnsi="Verdana"/>
          <w:sz w:val="24"/>
          <w:szCs w:val="24"/>
        </w:rPr>
        <w:t xml:space="preserve"> </w:t>
      </w:r>
      <w:r w:rsidR="006D6AA3" w:rsidRPr="009B73D4">
        <w:rPr>
          <w:rFonts w:ascii="Verdana" w:hAnsi="Verdana"/>
          <w:sz w:val="24"/>
          <w:szCs w:val="24"/>
        </w:rPr>
        <w:t>Access and Eligibility Services division (Texas 2-1-1, Aging and Disability Resource Centers, Area Agencies on Aging) will be included in future reports.</w:t>
      </w:r>
      <w:r w:rsidR="00895B3D">
        <w:rPr>
          <w:rFonts w:ascii="Verdana" w:hAnsi="Verdana"/>
          <w:sz w:val="24"/>
          <w:szCs w:val="24"/>
        </w:rPr>
        <w:t xml:space="preserve"> </w:t>
      </w:r>
      <w:r w:rsidR="004A5C2D" w:rsidRPr="009B73D4">
        <w:rPr>
          <w:rFonts w:ascii="Verdana" w:hAnsi="Verdana"/>
          <w:sz w:val="24"/>
          <w:szCs w:val="24"/>
        </w:rPr>
        <w:t xml:space="preserve">White Cane Day events </w:t>
      </w:r>
      <w:proofErr w:type="gramStart"/>
      <w:r w:rsidR="004A5C2D" w:rsidRPr="009B73D4">
        <w:rPr>
          <w:rFonts w:ascii="Verdana" w:hAnsi="Verdana"/>
          <w:sz w:val="24"/>
          <w:szCs w:val="24"/>
        </w:rPr>
        <w:t>were celebrated</w:t>
      </w:r>
      <w:proofErr w:type="gramEnd"/>
      <w:r w:rsidR="004A5C2D" w:rsidRPr="009B73D4">
        <w:rPr>
          <w:rFonts w:ascii="Verdana" w:hAnsi="Verdana"/>
          <w:sz w:val="24"/>
          <w:szCs w:val="24"/>
        </w:rPr>
        <w:t xml:space="preserve"> </w:t>
      </w:r>
      <w:r w:rsidR="001D3937">
        <w:rPr>
          <w:rFonts w:ascii="Verdana" w:hAnsi="Verdana"/>
          <w:sz w:val="24"/>
          <w:szCs w:val="24"/>
        </w:rPr>
        <w:t>in October</w:t>
      </w:r>
      <w:r w:rsidR="004A5C2D" w:rsidRPr="009B73D4">
        <w:rPr>
          <w:rFonts w:ascii="Verdana" w:hAnsi="Verdana"/>
          <w:sz w:val="24"/>
          <w:szCs w:val="24"/>
        </w:rPr>
        <w:t>; HHSC launched a video highlighting the day’s i</w:t>
      </w:r>
      <w:r w:rsidR="00275955">
        <w:rPr>
          <w:rFonts w:ascii="Verdana" w:hAnsi="Verdana"/>
          <w:sz w:val="24"/>
          <w:szCs w:val="24"/>
        </w:rPr>
        <w:t>mportance.</w:t>
      </w:r>
    </w:p>
    <w:p w14:paraId="32FF18C6" w14:textId="77777777" w:rsidR="00275955" w:rsidRPr="009B73D4" w:rsidRDefault="00275955" w:rsidP="004A5C2D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30EA9988" w14:textId="4BEF6B9C" w:rsidR="00256E5E" w:rsidRPr="009B73D4" w:rsidRDefault="00FB7A1B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 w:cs="Arial"/>
          <w:sz w:val="24"/>
          <w:szCs w:val="24"/>
          <w:shd w:val="clear" w:color="auto" w:fill="FFFFFF"/>
        </w:rPr>
        <w:t xml:space="preserve">The U.S. Department of Health </w:t>
      </w:r>
      <w:r w:rsidR="008C6148">
        <w:rPr>
          <w:rFonts w:ascii="Verdana" w:hAnsi="Verdana" w:cs="Arial"/>
          <w:sz w:val="24"/>
          <w:szCs w:val="24"/>
          <w:shd w:val="clear" w:color="auto" w:fill="FFFFFF"/>
        </w:rPr>
        <w:t xml:space="preserve">and Human Services extended the </w:t>
      </w:r>
      <w:r w:rsidRPr="009B73D4">
        <w:rPr>
          <w:rStyle w:val="Emphasis"/>
          <w:rFonts w:ascii="Verdana" w:hAnsi="Verdana" w:cs="Arial"/>
          <w:bCs/>
          <w:i w:val="0"/>
          <w:iCs w:val="0"/>
          <w:sz w:val="24"/>
          <w:szCs w:val="24"/>
          <w:shd w:val="clear" w:color="auto" w:fill="FFFFFF"/>
        </w:rPr>
        <w:t>federal public health emergency</w:t>
      </w:r>
      <w:r w:rsidRPr="009B73D4">
        <w:rPr>
          <w:rFonts w:ascii="Verdana" w:hAnsi="Verdana" w:cs="Arial"/>
          <w:sz w:val="24"/>
          <w:szCs w:val="24"/>
          <w:shd w:val="clear" w:color="auto" w:fill="FFFFFF"/>
        </w:rPr>
        <w:t xml:space="preserve"> through January 13, 2022</w:t>
      </w:r>
      <w:r w:rsidR="00882221" w:rsidRPr="009B73D4">
        <w:rPr>
          <w:rFonts w:ascii="Verdana" w:hAnsi="Verdana"/>
          <w:sz w:val="24"/>
          <w:szCs w:val="24"/>
        </w:rPr>
        <w:t xml:space="preserve">. HHSC continues to respond to </w:t>
      </w:r>
      <w:r w:rsidR="00606CF6" w:rsidRPr="009B73D4">
        <w:rPr>
          <w:rFonts w:ascii="Verdana" w:hAnsi="Verdana"/>
          <w:sz w:val="24"/>
          <w:szCs w:val="24"/>
        </w:rPr>
        <w:t>COVID</w:t>
      </w:r>
      <w:r w:rsidR="00335E69" w:rsidRPr="009B73D4">
        <w:rPr>
          <w:rFonts w:ascii="Verdana" w:hAnsi="Verdana"/>
          <w:sz w:val="24"/>
          <w:szCs w:val="24"/>
        </w:rPr>
        <w:t>-19 in partnership with Department of State Health Services (DSHS)</w:t>
      </w:r>
      <w:r w:rsidR="00FA7566" w:rsidRPr="009B73D4">
        <w:rPr>
          <w:rFonts w:ascii="Verdana" w:hAnsi="Verdana"/>
          <w:sz w:val="24"/>
          <w:szCs w:val="24"/>
        </w:rPr>
        <w:t xml:space="preserve"> </w:t>
      </w:r>
      <w:r w:rsidR="00F30102" w:rsidRPr="009B73D4">
        <w:rPr>
          <w:rFonts w:ascii="Verdana" w:hAnsi="Verdana"/>
          <w:sz w:val="24"/>
          <w:szCs w:val="24"/>
        </w:rPr>
        <w:t xml:space="preserve">and </w:t>
      </w:r>
      <w:r w:rsidR="00FA7566" w:rsidRPr="009B73D4">
        <w:rPr>
          <w:rFonts w:ascii="Verdana" w:hAnsi="Verdana"/>
          <w:sz w:val="24"/>
          <w:szCs w:val="24"/>
        </w:rPr>
        <w:t>following CDC guidelines</w:t>
      </w:r>
      <w:r w:rsidR="00882221" w:rsidRPr="009B73D4">
        <w:rPr>
          <w:rFonts w:ascii="Verdana" w:hAnsi="Verdana"/>
          <w:sz w:val="24"/>
          <w:szCs w:val="24"/>
        </w:rPr>
        <w:t xml:space="preserve">. </w:t>
      </w:r>
      <w:r w:rsidR="000D492C" w:rsidRPr="009B73D4">
        <w:rPr>
          <w:rFonts w:ascii="Verdana" w:hAnsi="Verdana"/>
          <w:sz w:val="24"/>
          <w:szCs w:val="24"/>
        </w:rPr>
        <w:t xml:space="preserve">Section 9817 of </w:t>
      </w:r>
      <w:r w:rsidR="00FC4369">
        <w:rPr>
          <w:rFonts w:ascii="Verdana" w:hAnsi="Verdana"/>
          <w:sz w:val="24"/>
          <w:szCs w:val="24"/>
        </w:rPr>
        <w:t xml:space="preserve">the </w:t>
      </w:r>
      <w:r w:rsidR="00FC4369" w:rsidRPr="009B73D4">
        <w:rPr>
          <w:rFonts w:ascii="Verdana" w:hAnsi="Verdana"/>
          <w:sz w:val="24"/>
          <w:szCs w:val="24"/>
        </w:rPr>
        <w:t xml:space="preserve">American Rescue Plan Act </w:t>
      </w:r>
      <w:r w:rsidR="00F21DEA">
        <w:rPr>
          <w:rFonts w:ascii="Verdana" w:hAnsi="Verdana"/>
          <w:sz w:val="24"/>
          <w:szCs w:val="24"/>
        </w:rPr>
        <w:t xml:space="preserve">(ARPA) </w:t>
      </w:r>
      <w:r w:rsidR="000D492C" w:rsidRPr="009B73D4">
        <w:rPr>
          <w:rFonts w:ascii="Verdana" w:hAnsi="Verdana"/>
          <w:sz w:val="24"/>
          <w:szCs w:val="24"/>
        </w:rPr>
        <w:t xml:space="preserve">provides states with a temporary </w:t>
      </w:r>
      <w:r w:rsidR="004A5C2D" w:rsidRPr="009B73D4">
        <w:rPr>
          <w:rFonts w:ascii="Verdana" w:hAnsi="Verdana"/>
          <w:sz w:val="24"/>
          <w:szCs w:val="24"/>
        </w:rPr>
        <w:t>increase of ten</w:t>
      </w:r>
      <w:r w:rsidR="000D492C" w:rsidRPr="009B73D4">
        <w:rPr>
          <w:rFonts w:ascii="Verdana" w:hAnsi="Verdana"/>
          <w:sz w:val="24"/>
          <w:szCs w:val="24"/>
        </w:rPr>
        <w:t xml:space="preserve"> percentage point</w:t>
      </w:r>
      <w:r w:rsidR="004A5C2D" w:rsidRPr="009B73D4">
        <w:rPr>
          <w:rFonts w:ascii="Verdana" w:hAnsi="Verdana"/>
          <w:sz w:val="24"/>
          <w:szCs w:val="24"/>
        </w:rPr>
        <w:t>s</w:t>
      </w:r>
      <w:r w:rsidR="000D492C" w:rsidRPr="009B73D4">
        <w:rPr>
          <w:rFonts w:ascii="Verdana" w:hAnsi="Verdana"/>
          <w:sz w:val="24"/>
          <w:szCs w:val="24"/>
        </w:rPr>
        <w:t xml:space="preserve"> to the f</w:t>
      </w:r>
      <w:r w:rsidR="00FA7566" w:rsidRPr="009B73D4">
        <w:rPr>
          <w:rFonts w:ascii="Verdana" w:hAnsi="Verdana"/>
          <w:sz w:val="24"/>
          <w:szCs w:val="24"/>
        </w:rPr>
        <w:t>ederal</w:t>
      </w:r>
      <w:r w:rsidR="008206CC" w:rsidRPr="009B73D4">
        <w:rPr>
          <w:rFonts w:ascii="Verdana" w:hAnsi="Verdana"/>
          <w:sz w:val="24"/>
          <w:szCs w:val="24"/>
        </w:rPr>
        <w:t xml:space="preserve"> </w:t>
      </w:r>
      <w:r w:rsidR="000D492C" w:rsidRPr="009B73D4">
        <w:rPr>
          <w:rFonts w:ascii="Verdana" w:hAnsi="Verdana"/>
          <w:sz w:val="24"/>
          <w:szCs w:val="24"/>
        </w:rPr>
        <w:t>m</w:t>
      </w:r>
      <w:r w:rsidR="008206CC" w:rsidRPr="009B73D4">
        <w:rPr>
          <w:rFonts w:ascii="Verdana" w:hAnsi="Verdana"/>
          <w:sz w:val="24"/>
          <w:szCs w:val="24"/>
        </w:rPr>
        <w:t xml:space="preserve">edical </w:t>
      </w:r>
      <w:r w:rsidR="000D492C" w:rsidRPr="009B73D4">
        <w:rPr>
          <w:rFonts w:ascii="Verdana" w:hAnsi="Verdana"/>
          <w:sz w:val="24"/>
          <w:szCs w:val="24"/>
        </w:rPr>
        <w:t>a</w:t>
      </w:r>
      <w:r w:rsidR="008206CC" w:rsidRPr="009B73D4">
        <w:rPr>
          <w:rFonts w:ascii="Verdana" w:hAnsi="Verdana"/>
          <w:sz w:val="24"/>
          <w:szCs w:val="24"/>
        </w:rPr>
        <w:t xml:space="preserve">ssistance </w:t>
      </w:r>
      <w:r w:rsidR="000D492C" w:rsidRPr="009B73D4">
        <w:rPr>
          <w:rFonts w:ascii="Verdana" w:hAnsi="Verdana"/>
          <w:sz w:val="24"/>
          <w:szCs w:val="24"/>
        </w:rPr>
        <w:t>p</w:t>
      </w:r>
      <w:r w:rsidR="008206CC" w:rsidRPr="009B73D4">
        <w:rPr>
          <w:rFonts w:ascii="Verdana" w:hAnsi="Verdana"/>
          <w:sz w:val="24"/>
          <w:szCs w:val="24"/>
        </w:rPr>
        <w:t>ercentage</w:t>
      </w:r>
      <w:r w:rsidR="000D492C" w:rsidRPr="009B73D4">
        <w:rPr>
          <w:rFonts w:ascii="Verdana" w:hAnsi="Verdana"/>
          <w:sz w:val="24"/>
          <w:szCs w:val="24"/>
        </w:rPr>
        <w:t xml:space="preserve"> </w:t>
      </w:r>
      <w:r w:rsidR="0079660D" w:rsidRPr="009B73D4">
        <w:rPr>
          <w:rFonts w:ascii="Verdana" w:hAnsi="Verdana"/>
          <w:sz w:val="24"/>
          <w:szCs w:val="24"/>
        </w:rPr>
        <w:t xml:space="preserve">(FMAP) </w:t>
      </w:r>
      <w:r w:rsidR="000D492C" w:rsidRPr="009B73D4">
        <w:rPr>
          <w:rFonts w:ascii="Verdana" w:hAnsi="Verdana"/>
          <w:sz w:val="24"/>
          <w:szCs w:val="24"/>
        </w:rPr>
        <w:t>for Medicaid Home and Community-Based Services</w:t>
      </w:r>
      <w:r w:rsidR="006D6AA3" w:rsidRPr="009B73D4">
        <w:rPr>
          <w:rFonts w:ascii="Verdana" w:hAnsi="Verdana"/>
          <w:sz w:val="24"/>
          <w:szCs w:val="24"/>
        </w:rPr>
        <w:t xml:space="preserve"> (HCBS)</w:t>
      </w:r>
      <w:r w:rsidR="000D492C" w:rsidRPr="009B73D4">
        <w:rPr>
          <w:rFonts w:ascii="Verdana" w:hAnsi="Verdana"/>
          <w:sz w:val="24"/>
          <w:szCs w:val="24"/>
        </w:rPr>
        <w:t xml:space="preserve">, if certain requirements </w:t>
      </w:r>
      <w:proofErr w:type="gramStart"/>
      <w:r w:rsidR="000D492C" w:rsidRPr="009B73D4">
        <w:rPr>
          <w:rFonts w:ascii="Verdana" w:hAnsi="Verdana"/>
          <w:sz w:val="24"/>
          <w:szCs w:val="24"/>
        </w:rPr>
        <w:t>are met</w:t>
      </w:r>
      <w:proofErr w:type="gramEnd"/>
      <w:r w:rsidR="000D492C" w:rsidRPr="009B73D4">
        <w:rPr>
          <w:rFonts w:ascii="Verdana" w:hAnsi="Verdana"/>
          <w:sz w:val="24"/>
          <w:szCs w:val="24"/>
        </w:rPr>
        <w:t>. States must use funds equivalent to the amount of federal funds attributable to the increased FMAP to implement activities that enhance or strengthen Medicaid HCBS</w:t>
      </w:r>
      <w:r w:rsidR="00882221" w:rsidRPr="009B73D4">
        <w:rPr>
          <w:rFonts w:ascii="Verdana" w:hAnsi="Verdana"/>
          <w:sz w:val="24"/>
          <w:szCs w:val="24"/>
        </w:rPr>
        <w:t>. HHS</w:t>
      </w:r>
      <w:r w:rsidR="0079660D" w:rsidRPr="009B73D4">
        <w:rPr>
          <w:rFonts w:ascii="Verdana" w:hAnsi="Verdana"/>
          <w:sz w:val="24"/>
          <w:szCs w:val="24"/>
        </w:rPr>
        <w:t>C</w:t>
      </w:r>
      <w:r w:rsidR="00882221" w:rsidRPr="009B73D4">
        <w:rPr>
          <w:rFonts w:ascii="Verdana" w:hAnsi="Verdana"/>
          <w:sz w:val="24"/>
          <w:szCs w:val="24"/>
        </w:rPr>
        <w:t xml:space="preserve"> </w:t>
      </w:r>
      <w:r w:rsidR="005F4E50" w:rsidRPr="009B73D4">
        <w:rPr>
          <w:rFonts w:ascii="Verdana" w:hAnsi="Verdana"/>
          <w:sz w:val="24"/>
          <w:szCs w:val="24"/>
        </w:rPr>
        <w:t xml:space="preserve">received partial approval of the initial spending plan </w:t>
      </w:r>
      <w:r w:rsidR="00BC5F72" w:rsidRPr="009B73D4">
        <w:rPr>
          <w:rFonts w:ascii="Verdana" w:hAnsi="Verdana"/>
          <w:sz w:val="24"/>
          <w:szCs w:val="24"/>
        </w:rPr>
        <w:t>submitted to</w:t>
      </w:r>
      <w:r w:rsidR="005F4E50" w:rsidRPr="009B73D4">
        <w:rPr>
          <w:rFonts w:ascii="Verdana" w:hAnsi="Verdana"/>
          <w:sz w:val="24"/>
          <w:szCs w:val="24"/>
        </w:rPr>
        <w:t xml:space="preserve"> </w:t>
      </w:r>
      <w:r w:rsidR="003B6C84" w:rsidRPr="009B73D4">
        <w:rPr>
          <w:rFonts w:ascii="Verdana" w:hAnsi="Verdana"/>
          <w:sz w:val="24"/>
          <w:szCs w:val="24"/>
        </w:rPr>
        <w:t xml:space="preserve">the </w:t>
      </w:r>
      <w:r w:rsidR="00FA7566" w:rsidRPr="009B73D4">
        <w:rPr>
          <w:rFonts w:ascii="Verdana" w:hAnsi="Verdana"/>
          <w:sz w:val="24"/>
          <w:szCs w:val="24"/>
        </w:rPr>
        <w:t xml:space="preserve">Centers for Medicare </w:t>
      </w:r>
      <w:r w:rsidR="006D6AA3" w:rsidRPr="009B73D4">
        <w:rPr>
          <w:rFonts w:ascii="Verdana" w:hAnsi="Verdana"/>
          <w:sz w:val="24"/>
          <w:szCs w:val="24"/>
        </w:rPr>
        <w:t xml:space="preserve">and </w:t>
      </w:r>
      <w:r w:rsidR="003B6C84" w:rsidRPr="009B73D4">
        <w:rPr>
          <w:rFonts w:ascii="Verdana" w:hAnsi="Verdana"/>
          <w:sz w:val="24"/>
          <w:szCs w:val="24"/>
        </w:rPr>
        <w:t xml:space="preserve">Medicaid </w:t>
      </w:r>
      <w:r w:rsidR="00FA7566" w:rsidRPr="009B73D4">
        <w:rPr>
          <w:rFonts w:ascii="Verdana" w:hAnsi="Verdana"/>
          <w:sz w:val="24"/>
          <w:szCs w:val="24"/>
        </w:rPr>
        <w:t>Services</w:t>
      </w:r>
      <w:r w:rsidR="00882221" w:rsidRPr="009B73D4">
        <w:rPr>
          <w:rFonts w:ascii="Verdana" w:hAnsi="Verdana"/>
          <w:sz w:val="24"/>
          <w:szCs w:val="24"/>
        </w:rPr>
        <w:t xml:space="preserve">. </w:t>
      </w:r>
      <w:r w:rsidR="00BC5F72" w:rsidRPr="009B73D4">
        <w:rPr>
          <w:rFonts w:ascii="Verdana" w:hAnsi="Verdana"/>
          <w:sz w:val="24"/>
          <w:szCs w:val="24"/>
        </w:rPr>
        <w:t>HHSC is waiting for full federal and state approval before spending any of the money described in the plan.</w:t>
      </w:r>
    </w:p>
    <w:p w14:paraId="1B5FA4B3" w14:textId="77777777" w:rsidR="00BC5F72" w:rsidRPr="009B73D4" w:rsidRDefault="00BC5F72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5C719F94" w14:textId="1F9FB765" w:rsidR="00CE43C6" w:rsidRPr="009B73D4" w:rsidRDefault="001678CA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>Texas has</w:t>
      </w:r>
      <w:r w:rsidR="004765B0" w:rsidRPr="009B73D4">
        <w:rPr>
          <w:rFonts w:ascii="Verdana" w:hAnsi="Verdana"/>
          <w:sz w:val="24"/>
          <w:szCs w:val="24"/>
        </w:rPr>
        <w:t xml:space="preserve"> 29 Money Follows the Person d</w:t>
      </w:r>
      <w:r w:rsidR="00CE43C6" w:rsidRPr="009B73D4">
        <w:rPr>
          <w:rFonts w:ascii="Verdana" w:hAnsi="Verdana"/>
          <w:sz w:val="24"/>
          <w:szCs w:val="24"/>
        </w:rPr>
        <w:t>emonstration project</w:t>
      </w:r>
      <w:r w:rsidR="004765B0" w:rsidRPr="009B73D4">
        <w:rPr>
          <w:rFonts w:ascii="Verdana" w:hAnsi="Verdana"/>
          <w:sz w:val="24"/>
          <w:szCs w:val="24"/>
        </w:rPr>
        <w:t>s at various stages of implementation.</w:t>
      </w:r>
      <w:r w:rsidR="00CE43C6" w:rsidRPr="009B73D4">
        <w:rPr>
          <w:rFonts w:ascii="Verdana" w:hAnsi="Verdana"/>
          <w:sz w:val="24"/>
          <w:szCs w:val="24"/>
        </w:rPr>
        <w:t xml:space="preserve"> </w:t>
      </w:r>
      <w:r w:rsidR="00FF5825" w:rsidRPr="009B73D4">
        <w:rPr>
          <w:rFonts w:ascii="Verdana" w:hAnsi="Verdana"/>
          <w:sz w:val="24"/>
          <w:szCs w:val="24"/>
        </w:rPr>
        <w:t>The focus of the funding</w:t>
      </w:r>
      <w:r w:rsidR="009E3B73" w:rsidRPr="009B73D4">
        <w:rPr>
          <w:rFonts w:ascii="Verdana" w:hAnsi="Verdana"/>
          <w:sz w:val="24"/>
          <w:szCs w:val="24"/>
        </w:rPr>
        <w:t xml:space="preserve"> </w:t>
      </w:r>
      <w:r w:rsidR="004765B0" w:rsidRPr="009B73D4">
        <w:rPr>
          <w:rFonts w:ascii="Verdana" w:hAnsi="Verdana"/>
          <w:sz w:val="24"/>
          <w:szCs w:val="24"/>
        </w:rPr>
        <w:t xml:space="preserve">is </w:t>
      </w:r>
      <w:r w:rsidR="00CE43C6" w:rsidRPr="009B73D4">
        <w:rPr>
          <w:rFonts w:ascii="Verdana" w:hAnsi="Verdana"/>
          <w:sz w:val="24"/>
          <w:szCs w:val="24"/>
        </w:rPr>
        <w:t xml:space="preserve">increasing </w:t>
      </w:r>
      <w:r w:rsidR="004765B0" w:rsidRPr="009B73D4">
        <w:rPr>
          <w:rFonts w:ascii="Verdana" w:hAnsi="Verdana"/>
          <w:sz w:val="24"/>
          <w:szCs w:val="24"/>
        </w:rPr>
        <w:t xml:space="preserve">the use of </w:t>
      </w:r>
      <w:r w:rsidR="00CE43C6" w:rsidRPr="009B73D4">
        <w:rPr>
          <w:rFonts w:ascii="Verdana" w:hAnsi="Verdana"/>
          <w:sz w:val="24"/>
          <w:szCs w:val="24"/>
        </w:rPr>
        <w:t>community-based services, promoting independence</w:t>
      </w:r>
      <w:r w:rsidR="00FF5825" w:rsidRPr="009B73D4">
        <w:rPr>
          <w:rFonts w:ascii="Verdana" w:hAnsi="Verdana"/>
          <w:sz w:val="24"/>
          <w:szCs w:val="24"/>
        </w:rPr>
        <w:t xml:space="preserve"> and increasing educational efforts</w:t>
      </w:r>
      <w:r w:rsidR="00CE43C6" w:rsidRPr="009B73D4">
        <w:rPr>
          <w:rFonts w:ascii="Verdana" w:hAnsi="Verdana"/>
          <w:sz w:val="24"/>
          <w:szCs w:val="24"/>
        </w:rPr>
        <w:t>.</w:t>
      </w:r>
      <w:r w:rsidRPr="009B73D4">
        <w:rPr>
          <w:rFonts w:ascii="Verdana" w:hAnsi="Verdana"/>
          <w:sz w:val="24"/>
          <w:szCs w:val="24"/>
        </w:rPr>
        <w:t xml:space="preserve"> </w:t>
      </w:r>
      <w:r w:rsidR="00A44D8F" w:rsidRPr="009B73D4">
        <w:rPr>
          <w:rFonts w:ascii="Verdana" w:hAnsi="Verdana"/>
          <w:sz w:val="24"/>
          <w:szCs w:val="24"/>
        </w:rPr>
        <w:t xml:space="preserve">Through a rebalancing funds request, </w:t>
      </w:r>
      <w:r w:rsidRPr="009B73D4">
        <w:rPr>
          <w:rFonts w:ascii="Verdana" w:hAnsi="Verdana"/>
          <w:sz w:val="24"/>
          <w:szCs w:val="24"/>
        </w:rPr>
        <w:t>HHSC was awarded $4</w:t>
      </w:r>
      <w:r w:rsidR="0035635D" w:rsidRPr="009B73D4">
        <w:rPr>
          <w:rFonts w:ascii="Verdana" w:hAnsi="Verdana"/>
          <w:sz w:val="24"/>
          <w:szCs w:val="24"/>
        </w:rPr>
        <w:t xml:space="preserve">.7 million </w:t>
      </w:r>
      <w:r w:rsidRPr="009B73D4">
        <w:rPr>
          <w:rFonts w:ascii="Verdana" w:hAnsi="Verdana"/>
          <w:sz w:val="24"/>
          <w:szCs w:val="24"/>
        </w:rPr>
        <w:t xml:space="preserve">to be </w:t>
      </w:r>
      <w:r w:rsidR="00511A13" w:rsidRPr="009B73D4">
        <w:rPr>
          <w:rFonts w:ascii="Verdana" w:hAnsi="Verdana"/>
          <w:sz w:val="24"/>
          <w:szCs w:val="24"/>
        </w:rPr>
        <w:t xml:space="preserve">used for </w:t>
      </w:r>
      <w:r w:rsidR="006C1017" w:rsidRPr="009B73D4">
        <w:rPr>
          <w:rFonts w:ascii="Verdana" w:hAnsi="Verdana"/>
          <w:sz w:val="24"/>
          <w:szCs w:val="24"/>
        </w:rPr>
        <w:t>the STAR+</w:t>
      </w:r>
      <w:proofErr w:type="gramStart"/>
      <w:r w:rsidR="006C1017" w:rsidRPr="009B73D4">
        <w:rPr>
          <w:rFonts w:ascii="Verdana" w:hAnsi="Verdana"/>
          <w:sz w:val="24"/>
          <w:szCs w:val="24"/>
        </w:rPr>
        <w:t>PLUS</w:t>
      </w:r>
      <w:proofErr w:type="gramEnd"/>
      <w:r w:rsidR="006C1017" w:rsidRPr="009B73D4">
        <w:rPr>
          <w:rFonts w:ascii="Verdana" w:hAnsi="Verdana"/>
          <w:sz w:val="24"/>
          <w:szCs w:val="24"/>
        </w:rPr>
        <w:t xml:space="preserve"> program, a person-centered practice and planning project, and the Direct Service Workforce </w:t>
      </w:r>
      <w:r w:rsidR="004325DB" w:rsidRPr="009B73D4">
        <w:rPr>
          <w:rFonts w:ascii="Verdana" w:hAnsi="Verdana"/>
          <w:sz w:val="24"/>
          <w:szCs w:val="24"/>
        </w:rPr>
        <w:t xml:space="preserve">(DSW) </w:t>
      </w:r>
      <w:r w:rsidR="006C1017" w:rsidRPr="009B73D4">
        <w:rPr>
          <w:rFonts w:ascii="Verdana" w:hAnsi="Verdana"/>
          <w:sz w:val="24"/>
          <w:szCs w:val="24"/>
        </w:rPr>
        <w:t>initiative.</w:t>
      </w:r>
      <w:r w:rsidR="00A44D8F" w:rsidRPr="009B73D4">
        <w:rPr>
          <w:rFonts w:ascii="Verdana" w:hAnsi="Verdana"/>
          <w:sz w:val="24"/>
          <w:szCs w:val="24"/>
        </w:rPr>
        <w:t xml:space="preserve"> </w:t>
      </w:r>
      <w:r w:rsidR="0035635D" w:rsidRPr="009B73D4">
        <w:rPr>
          <w:rFonts w:ascii="Verdana" w:hAnsi="Verdana"/>
          <w:sz w:val="24"/>
          <w:szCs w:val="24"/>
        </w:rPr>
        <w:t xml:space="preserve">A provider fair occurs </w:t>
      </w:r>
      <w:r w:rsidR="00282D80">
        <w:rPr>
          <w:rFonts w:ascii="Verdana" w:hAnsi="Verdana"/>
          <w:sz w:val="24"/>
          <w:szCs w:val="24"/>
        </w:rPr>
        <w:t>twice a year</w:t>
      </w:r>
      <w:r w:rsidR="0035635D" w:rsidRPr="009B73D4">
        <w:rPr>
          <w:rFonts w:ascii="Verdana" w:hAnsi="Verdana"/>
          <w:sz w:val="24"/>
          <w:szCs w:val="24"/>
        </w:rPr>
        <w:t xml:space="preserve"> at each </w:t>
      </w:r>
      <w:r w:rsidR="006C1017" w:rsidRPr="009B73D4">
        <w:rPr>
          <w:rFonts w:ascii="Verdana" w:hAnsi="Verdana"/>
          <w:sz w:val="24"/>
          <w:szCs w:val="24"/>
        </w:rPr>
        <w:t>state supported living center</w:t>
      </w:r>
      <w:r w:rsidR="0035635D" w:rsidRPr="009B73D4">
        <w:rPr>
          <w:rFonts w:ascii="Verdana" w:hAnsi="Verdana"/>
          <w:sz w:val="24"/>
          <w:szCs w:val="24"/>
        </w:rPr>
        <w:t xml:space="preserve"> for residents and staff to </w:t>
      </w:r>
      <w:r w:rsidR="006C1017" w:rsidRPr="009B73D4">
        <w:rPr>
          <w:rFonts w:ascii="Verdana" w:hAnsi="Verdana"/>
          <w:sz w:val="24"/>
          <w:szCs w:val="24"/>
        </w:rPr>
        <w:t>explore</w:t>
      </w:r>
      <w:r w:rsidR="0035635D" w:rsidRPr="009B73D4">
        <w:rPr>
          <w:rFonts w:ascii="Verdana" w:hAnsi="Verdana"/>
          <w:sz w:val="24"/>
          <w:szCs w:val="24"/>
        </w:rPr>
        <w:t xml:space="preserve"> </w:t>
      </w:r>
      <w:r w:rsidR="006C1017" w:rsidRPr="009B73D4">
        <w:rPr>
          <w:rFonts w:ascii="Verdana" w:hAnsi="Verdana"/>
          <w:sz w:val="24"/>
          <w:szCs w:val="24"/>
        </w:rPr>
        <w:t xml:space="preserve">community </w:t>
      </w:r>
      <w:r w:rsidR="0035635D" w:rsidRPr="009B73D4">
        <w:rPr>
          <w:rFonts w:ascii="Verdana" w:hAnsi="Verdana"/>
          <w:sz w:val="24"/>
          <w:szCs w:val="24"/>
        </w:rPr>
        <w:t>options.</w:t>
      </w:r>
    </w:p>
    <w:p w14:paraId="45E372D4" w14:textId="0B6566E2" w:rsidR="00A44D8F" w:rsidRPr="009B73D4" w:rsidRDefault="00A44D8F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7B278837" w14:textId="1409BEB2" w:rsidR="00256E5E" w:rsidRDefault="00370100" w:rsidP="008A3086">
      <w:pPr>
        <w:spacing w:after="0" w:line="240" w:lineRule="auto"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In response to </w:t>
      </w:r>
      <w:r w:rsidR="0035635D" w:rsidRPr="009B73D4">
        <w:rPr>
          <w:rFonts w:ascii="Verdana" w:hAnsi="Verdana"/>
          <w:sz w:val="24"/>
          <w:szCs w:val="24"/>
        </w:rPr>
        <w:t xml:space="preserve">Rider 157, </w:t>
      </w:r>
      <w:r w:rsidRPr="009B73D4">
        <w:rPr>
          <w:rFonts w:ascii="Verdana" w:hAnsi="Verdana"/>
          <w:sz w:val="24"/>
          <w:szCs w:val="24"/>
        </w:rPr>
        <w:t xml:space="preserve">HHSC </w:t>
      </w:r>
      <w:r w:rsidR="0035635D" w:rsidRPr="009B73D4">
        <w:rPr>
          <w:rFonts w:ascii="Verdana" w:hAnsi="Verdana"/>
          <w:sz w:val="24"/>
          <w:szCs w:val="24"/>
        </w:rPr>
        <w:t xml:space="preserve">published </w:t>
      </w:r>
      <w:r w:rsidR="00E330D9" w:rsidRPr="009B73D4">
        <w:rPr>
          <w:rFonts w:ascii="Verdana" w:hAnsi="Verdana"/>
          <w:sz w:val="24"/>
          <w:szCs w:val="24"/>
        </w:rPr>
        <w:t xml:space="preserve">the </w:t>
      </w:r>
      <w:r w:rsidR="0035635D" w:rsidRPr="009B73D4">
        <w:rPr>
          <w:rFonts w:ascii="Verdana" w:hAnsi="Verdana"/>
          <w:sz w:val="24"/>
          <w:szCs w:val="24"/>
        </w:rPr>
        <w:t>Community Attendant Workforce Strategic Plan</w:t>
      </w:r>
      <w:r w:rsidRPr="009B73D4">
        <w:rPr>
          <w:rFonts w:ascii="Verdana" w:hAnsi="Verdana"/>
          <w:sz w:val="24"/>
          <w:szCs w:val="24"/>
        </w:rPr>
        <w:t xml:space="preserve"> in 2020</w:t>
      </w:r>
      <w:r w:rsidR="004325DB" w:rsidRPr="009B73D4">
        <w:rPr>
          <w:rFonts w:ascii="Verdana" w:hAnsi="Verdana"/>
          <w:sz w:val="24"/>
          <w:szCs w:val="24"/>
        </w:rPr>
        <w:t xml:space="preserve"> that launched in March 2021</w:t>
      </w:r>
      <w:r w:rsidR="0035635D" w:rsidRPr="009B73D4">
        <w:rPr>
          <w:rFonts w:ascii="Verdana" w:hAnsi="Verdana"/>
          <w:sz w:val="24"/>
          <w:szCs w:val="24"/>
        </w:rPr>
        <w:t>. A long</w:t>
      </w:r>
      <w:r w:rsidR="00640615" w:rsidRPr="009B73D4">
        <w:rPr>
          <w:rFonts w:ascii="Verdana" w:hAnsi="Verdana"/>
          <w:sz w:val="24"/>
          <w:szCs w:val="24"/>
        </w:rPr>
        <w:t>-</w:t>
      </w:r>
      <w:r w:rsidR="0035635D" w:rsidRPr="009B73D4">
        <w:rPr>
          <w:rFonts w:ascii="Verdana" w:hAnsi="Verdana"/>
          <w:sz w:val="24"/>
          <w:szCs w:val="24"/>
        </w:rPr>
        <w:t>term goal was to establish a taskforce to explore alt</w:t>
      </w:r>
      <w:r w:rsidR="00222D25" w:rsidRPr="009B73D4">
        <w:rPr>
          <w:rFonts w:ascii="Verdana" w:hAnsi="Verdana"/>
          <w:sz w:val="24"/>
          <w:szCs w:val="24"/>
        </w:rPr>
        <w:t>ernative</w:t>
      </w:r>
      <w:r w:rsidR="0035635D" w:rsidRPr="009B73D4">
        <w:rPr>
          <w:rFonts w:ascii="Verdana" w:hAnsi="Verdana"/>
          <w:sz w:val="24"/>
          <w:szCs w:val="24"/>
        </w:rPr>
        <w:t xml:space="preserve"> strategies to recruitment and retention of community attendants. </w:t>
      </w:r>
      <w:r w:rsidR="004325DB" w:rsidRPr="009B73D4">
        <w:rPr>
          <w:rFonts w:ascii="Verdana" w:hAnsi="Verdana"/>
          <w:sz w:val="24"/>
          <w:szCs w:val="24"/>
        </w:rPr>
        <w:t>The</w:t>
      </w:r>
      <w:r w:rsidRPr="009B73D4">
        <w:rPr>
          <w:rFonts w:ascii="Verdana" w:hAnsi="Verdana"/>
          <w:sz w:val="24"/>
          <w:szCs w:val="24"/>
        </w:rPr>
        <w:t xml:space="preserve"> taskforce </w:t>
      </w:r>
      <w:r w:rsidR="000E2ADC" w:rsidRPr="009B73D4">
        <w:rPr>
          <w:rFonts w:ascii="Verdana" w:hAnsi="Verdana"/>
          <w:sz w:val="24"/>
          <w:szCs w:val="24"/>
        </w:rPr>
        <w:t xml:space="preserve">will focus on </w:t>
      </w:r>
      <w:r w:rsidRPr="009B73D4">
        <w:rPr>
          <w:rFonts w:ascii="Verdana" w:hAnsi="Verdana"/>
          <w:sz w:val="24"/>
          <w:szCs w:val="24"/>
        </w:rPr>
        <w:t>identif</w:t>
      </w:r>
      <w:r w:rsidR="000E2ADC" w:rsidRPr="009B73D4">
        <w:rPr>
          <w:rFonts w:ascii="Verdana" w:hAnsi="Verdana"/>
          <w:sz w:val="24"/>
          <w:szCs w:val="24"/>
        </w:rPr>
        <w:t>ying</w:t>
      </w:r>
      <w:r w:rsidRPr="009B73D4">
        <w:rPr>
          <w:rFonts w:ascii="Verdana" w:hAnsi="Verdana"/>
          <w:sz w:val="24"/>
          <w:szCs w:val="24"/>
        </w:rPr>
        <w:t xml:space="preserve"> </w:t>
      </w:r>
      <w:r w:rsidR="004325DB" w:rsidRPr="009B73D4">
        <w:rPr>
          <w:rFonts w:ascii="Verdana" w:hAnsi="Verdana"/>
          <w:sz w:val="24"/>
          <w:szCs w:val="24"/>
        </w:rPr>
        <w:t xml:space="preserve">data collection </w:t>
      </w:r>
      <w:r w:rsidR="0035635D" w:rsidRPr="009B73D4">
        <w:rPr>
          <w:rFonts w:ascii="Verdana" w:hAnsi="Verdana"/>
          <w:sz w:val="24"/>
          <w:szCs w:val="24"/>
        </w:rPr>
        <w:t xml:space="preserve">methods </w:t>
      </w:r>
      <w:r w:rsidR="000E2ADC" w:rsidRPr="009B73D4">
        <w:rPr>
          <w:rFonts w:ascii="Verdana" w:hAnsi="Verdana"/>
          <w:sz w:val="24"/>
          <w:szCs w:val="24"/>
        </w:rPr>
        <w:t>and</w:t>
      </w:r>
      <w:r w:rsidR="0035635D" w:rsidRPr="009B73D4">
        <w:rPr>
          <w:rFonts w:ascii="Verdana" w:hAnsi="Verdana"/>
          <w:sz w:val="24"/>
          <w:szCs w:val="24"/>
        </w:rPr>
        <w:t xml:space="preserve"> </w:t>
      </w:r>
      <w:r w:rsidR="000E2ADC" w:rsidRPr="009B73D4">
        <w:rPr>
          <w:rFonts w:ascii="Verdana" w:hAnsi="Verdana"/>
          <w:sz w:val="24"/>
          <w:szCs w:val="24"/>
        </w:rPr>
        <w:t>improving recruitment</w:t>
      </w:r>
      <w:r w:rsidR="00E330D9" w:rsidRPr="009B73D4">
        <w:rPr>
          <w:rFonts w:ascii="Verdana" w:hAnsi="Verdana"/>
          <w:sz w:val="24"/>
          <w:szCs w:val="24"/>
        </w:rPr>
        <w:t xml:space="preserve"> and </w:t>
      </w:r>
      <w:r w:rsidR="000E2ADC" w:rsidRPr="009B73D4">
        <w:rPr>
          <w:rFonts w:ascii="Verdana" w:hAnsi="Verdana"/>
          <w:sz w:val="24"/>
          <w:szCs w:val="24"/>
        </w:rPr>
        <w:t>retention</w:t>
      </w:r>
      <w:r w:rsidR="0035635D" w:rsidRPr="009B73D4">
        <w:rPr>
          <w:rFonts w:ascii="Verdana" w:hAnsi="Verdana"/>
          <w:sz w:val="24"/>
          <w:szCs w:val="24"/>
        </w:rPr>
        <w:t>.</w:t>
      </w:r>
      <w:r w:rsidR="00640615" w:rsidRPr="009B73D4">
        <w:rPr>
          <w:rFonts w:ascii="Verdana" w:hAnsi="Verdana"/>
          <w:sz w:val="24"/>
          <w:szCs w:val="24"/>
        </w:rPr>
        <w:t xml:space="preserve"> </w:t>
      </w:r>
      <w:r w:rsidR="00AA06C4" w:rsidRPr="009B73D4">
        <w:rPr>
          <w:rFonts w:ascii="Verdana" w:hAnsi="Verdana"/>
          <w:sz w:val="24"/>
          <w:szCs w:val="24"/>
        </w:rPr>
        <w:t xml:space="preserve">ODSC </w:t>
      </w:r>
      <w:proofErr w:type="gramStart"/>
      <w:r w:rsidR="00AA06C4" w:rsidRPr="009B73D4">
        <w:rPr>
          <w:rFonts w:ascii="Verdana" w:hAnsi="Verdana"/>
          <w:sz w:val="24"/>
          <w:szCs w:val="24"/>
        </w:rPr>
        <w:t>was awarded</w:t>
      </w:r>
      <w:proofErr w:type="gramEnd"/>
      <w:r w:rsidR="00AA06C4" w:rsidRPr="009B73D4">
        <w:rPr>
          <w:rFonts w:ascii="Verdana" w:hAnsi="Verdana"/>
          <w:sz w:val="24"/>
          <w:szCs w:val="24"/>
        </w:rPr>
        <w:t xml:space="preserve"> $2.03 million for a Money Follows the Person </w:t>
      </w:r>
      <w:r w:rsidR="00E330D9" w:rsidRPr="009B73D4">
        <w:rPr>
          <w:rFonts w:ascii="Verdana" w:hAnsi="Verdana"/>
          <w:sz w:val="24"/>
          <w:szCs w:val="24"/>
        </w:rPr>
        <w:t xml:space="preserve">demonstration </w:t>
      </w:r>
      <w:r w:rsidR="00AA06C4" w:rsidRPr="009B73D4">
        <w:rPr>
          <w:rFonts w:ascii="Verdana" w:hAnsi="Verdana"/>
          <w:sz w:val="24"/>
          <w:szCs w:val="24"/>
        </w:rPr>
        <w:t>project for this purpose. The majority of those funds will be s</w:t>
      </w:r>
      <w:r w:rsidR="00640615" w:rsidRPr="009B73D4">
        <w:rPr>
          <w:rFonts w:ascii="Verdana" w:hAnsi="Verdana"/>
          <w:sz w:val="24"/>
          <w:szCs w:val="24"/>
        </w:rPr>
        <w:t xml:space="preserve">eed grants to </w:t>
      </w:r>
      <w:r w:rsidR="00AA06C4" w:rsidRPr="009B73D4">
        <w:rPr>
          <w:rFonts w:ascii="Verdana" w:hAnsi="Verdana"/>
          <w:sz w:val="24"/>
          <w:szCs w:val="24"/>
        </w:rPr>
        <w:t xml:space="preserve">11 </w:t>
      </w:r>
      <w:r w:rsidR="004325DB" w:rsidRPr="009B73D4">
        <w:rPr>
          <w:rFonts w:ascii="Verdana" w:hAnsi="Verdana"/>
          <w:sz w:val="24"/>
          <w:szCs w:val="24"/>
        </w:rPr>
        <w:t>local workforce d</w:t>
      </w:r>
      <w:r w:rsidR="00502366" w:rsidRPr="009B73D4">
        <w:rPr>
          <w:rFonts w:ascii="Verdana" w:hAnsi="Verdana"/>
          <w:sz w:val="24"/>
          <w:szCs w:val="24"/>
        </w:rPr>
        <w:t xml:space="preserve">evelopment </w:t>
      </w:r>
      <w:r w:rsidR="004325DB" w:rsidRPr="009B73D4">
        <w:rPr>
          <w:rFonts w:ascii="Verdana" w:hAnsi="Verdana"/>
          <w:sz w:val="24"/>
          <w:szCs w:val="24"/>
        </w:rPr>
        <w:t>b</w:t>
      </w:r>
      <w:r w:rsidR="00502366" w:rsidRPr="009B73D4">
        <w:rPr>
          <w:rFonts w:ascii="Verdana" w:hAnsi="Verdana"/>
          <w:sz w:val="24"/>
          <w:szCs w:val="24"/>
        </w:rPr>
        <w:t>oards.</w:t>
      </w:r>
      <w:r w:rsidR="00E330D9" w:rsidRPr="009B73D4">
        <w:rPr>
          <w:rFonts w:ascii="Verdana" w:hAnsi="Verdana"/>
          <w:sz w:val="24"/>
          <w:szCs w:val="24"/>
        </w:rPr>
        <w:t xml:space="preserve"> </w:t>
      </w:r>
      <w:r w:rsidR="00AA06C4" w:rsidRPr="009B73D4">
        <w:rPr>
          <w:rFonts w:ascii="Verdana" w:hAnsi="Verdana"/>
          <w:sz w:val="24"/>
          <w:szCs w:val="24"/>
        </w:rPr>
        <w:t xml:space="preserve">Mr. Lucey asked </w:t>
      </w:r>
      <w:r w:rsidR="001F2CFB" w:rsidRPr="009B73D4">
        <w:rPr>
          <w:rFonts w:ascii="Verdana" w:hAnsi="Verdana"/>
          <w:sz w:val="24"/>
          <w:szCs w:val="24"/>
        </w:rPr>
        <w:t>if HHSC is exploring a</w:t>
      </w:r>
      <w:r w:rsidR="00640615" w:rsidRPr="009B73D4">
        <w:rPr>
          <w:rFonts w:ascii="Verdana" w:hAnsi="Verdana"/>
          <w:sz w:val="24"/>
          <w:szCs w:val="24"/>
        </w:rPr>
        <w:t xml:space="preserve"> plan for realistic</w:t>
      </w:r>
      <w:r w:rsidR="00AA06C4" w:rsidRPr="009B73D4">
        <w:rPr>
          <w:rFonts w:ascii="Verdana" w:hAnsi="Verdana"/>
          <w:sz w:val="24"/>
          <w:szCs w:val="24"/>
        </w:rPr>
        <w:t>ally</w:t>
      </w:r>
      <w:r w:rsidR="00640615" w:rsidRPr="009B73D4">
        <w:rPr>
          <w:rFonts w:ascii="Verdana" w:hAnsi="Verdana"/>
          <w:sz w:val="24"/>
          <w:szCs w:val="24"/>
        </w:rPr>
        <w:t xml:space="preserve"> increas</w:t>
      </w:r>
      <w:r w:rsidR="00AA06C4" w:rsidRPr="009B73D4">
        <w:rPr>
          <w:rFonts w:ascii="Verdana" w:hAnsi="Verdana"/>
          <w:sz w:val="24"/>
          <w:szCs w:val="24"/>
        </w:rPr>
        <w:t>ing</w:t>
      </w:r>
      <w:r w:rsidR="001F2CFB" w:rsidRPr="009B73D4">
        <w:rPr>
          <w:rFonts w:ascii="Verdana" w:hAnsi="Verdana"/>
          <w:sz w:val="24"/>
          <w:szCs w:val="24"/>
        </w:rPr>
        <w:t xml:space="preserve"> </w:t>
      </w:r>
      <w:r w:rsidR="00282D80">
        <w:rPr>
          <w:rFonts w:ascii="Verdana" w:hAnsi="Verdana"/>
          <w:sz w:val="24"/>
          <w:szCs w:val="24"/>
        </w:rPr>
        <w:t xml:space="preserve">personal </w:t>
      </w:r>
      <w:r w:rsidR="001F2CFB" w:rsidRPr="009B73D4">
        <w:rPr>
          <w:rFonts w:ascii="Verdana" w:hAnsi="Verdana"/>
          <w:sz w:val="24"/>
          <w:szCs w:val="24"/>
        </w:rPr>
        <w:t>attendant pay</w:t>
      </w:r>
      <w:r w:rsidR="00E330D9" w:rsidRPr="009B73D4">
        <w:rPr>
          <w:rFonts w:ascii="Verdana" w:hAnsi="Verdana"/>
          <w:sz w:val="24"/>
          <w:szCs w:val="24"/>
        </w:rPr>
        <w:t>, currently $8.11 per hour</w:t>
      </w:r>
      <w:r w:rsidR="001F2CFB" w:rsidRPr="009B73D4">
        <w:rPr>
          <w:rFonts w:ascii="Verdana" w:hAnsi="Verdana"/>
          <w:sz w:val="24"/>
          <w:szCs w:val="24"/>
        </w:rPr>
        <w:t xml:space="preserve">. </w:t>
      </w:r>
      <w:r w:rsidR="00E330D9" w:rsidRPr="009B73D4">
        <w:rPr>
          <w:rFonts w:ascii="Verdana" w:hAnsi="Verdana"/>
          <w:sz w:val="24"/>
          <w:szCs w:val="24"/>
        </w:rPr>
        <w:t xml:space="preserve">HHSC </w:t>
      </w:r>
      <w:r w:rsidR="00E778E9" w:rsidRPr="009B73D4">
        <w:rPr>
          <w:rFonts w:ascii="Verdana" w:hAnsi="Verdana"/>
          <w:sz w:val="24"/>
          <w:szCs w:val="24"/>
        </w:rPr>
        <w:t xml:space="preserve">acknowledges the attendant shortages and </w:t>
      </w:r>
      <w:r w:rsidR="00E330D9" w:rsidRPr="009B73D4">
        <w:rPr>
          <w:rFonts w:ascii="Verdana" w:hAnsi="Verdana"/>
          <w:sz w:val="24"/>
          <w:szCs w:val="24"/>
        </w:rPr>
        <w:t>is having conversations about data collection</w:t>
      </w:r>
      <w:r w:rsidR="00F94F05" w:rsidRPr="009B73D4">
        <w:rPr>
          <w:rFonts w:ascii="Verdana" w:hAnsi="Verdana"/>
          <w:sz w:val="24"/>
          <w:szCs w:val="24"/>
        </w:rPr>
        <w:t xml:space="preserve"> in support of the Legislative Appropriation Request</w:t>
      </w:r>
      <w:r w:rsidR="00E330D9" w:rsidRPr="009B73D4">
        <w:rPr>
          <w:rFonts w:ascii="Verdana" w:hAnsi="Verdana"/>
          <w:sz w:val="24"/>
          <w:szCs w:val="24"/>
        </w:rPr>
        <w:t xml:space="preserve">. </w:t>
      </w:r>
      <w:r w:rsidR="001F2CFB" w:rsidRPr="009B73D4">
        <w:rPr>
          <w:rFonts w:ascii="Verdana" w:hAnsi="Verdana"/>
          <w:sz w:val="24"/>
          <w:szCs w:val="24"/>
        </w:rPr>
        <w:t xml:space="preserve">The DSW task force </w:t>
      </w:r>
      <w:r w:rsidR="00E330D9" w:rsidRPr="009B73D4">
        <w:rPr>
          <w:rFonts w:ascii="Verdana" w:hAnsi="Verdana"/>
          <w:sz w:val="24"/>
          <w:szCs w:val="24"/>
        </w:rPr>
        <w:t>is</w:t>
      </w:r>
      <w:r w:rsidR="001F2CFB" w:rsidRPr="009B73D4">
        <w:rPr>
          <w:rFonts w:ascii="Verdana" w:hAnsi="Verdana"/>
          <w:sz w:val="24"/>
          <w:szCs w:val="24"/>
        </w:rPr>
        <w:t xml:space="preserve"> </w:t>
      </w:r>
      <w:r w:rsidR="00E778E9" w:rsidRPr="009B73D4">
        <w:rPr>
          <w:rFonts w:ascii="Verdana" w:hAnsi="Verdana"/>
          <w:sz w:val="24"/>
          <w:szCs w:val="24"/>
        </w:rPr>
        <w:t>considering</w:t>
      </w:r>
      <w:r w:rsidR="001F2CFB" w:rsidRPr="009B73D4">
        <w:rPr>
          <w:rFonts w:ascii="Verdana" w:hAnsi="Verdana"/>
          <w:sz w:val="24"/>
          <w:szCs w:val="24"/>
        </w:rPr>
        <w:t xml:space="preserve"> a wage equity study</w:t>
      </w:r>
      <w:r w:rsidR="00F94F05" w:rsidRPr="009B73D4">
        <w:rPr>
          <w:rFonts w:ascii="Verdana" w:hAnsi="Verdana"/>
          <w:sz w:val="24"/>
          <w:szCs w:val="24"/>
        </w:rPr>
        <w:t xml:space="preserve">, </w:t>
      </w:r>
      <w:r w:rsidR="00E778E9" w:rsidRPr="009B73D4">
        <w:rPr>
          <w:rFonts w:ascii="Verdana" w:hAnsi="Verdana"/>
          <w:sz w:val="24"/>
          <w:szCs w:val="24"/>
        </w:rPr>
        <w:t>insurance, and connecting to community colleges</w:t>
      </w:r>
      <w:r w:rsidR="001F2CFB" w:rsidRPr="009B73D4">
        <w:rPr>
          <w:rFonts w:ascii="Verdana" w:hAnsi="Verdana"/>
          <w:sz w:val="24"/>
          <w:szCs w:val="24"/>
        </w:rPr>
        <w:t>.</w:t>
      </w:r>
      <w:r w:rsidR="002C120A" w:rsidRPr="009B73D4">
        <w:rPr>
          <w:rFonts w:ascii="Verdana" w:hAnsi="Verdana"/>
          <w:sz w:val="24"/>
          <w:szCs w:val="24"/>
        </w:rPr>
        <w:t xml:space="preserve"> </w:t>
      </w:r>
      <w:r w:rsidR="008F1A2B" w:rsidRPr="007169C5">
        <w:rPr>
          <w:rFonts w:ascii="Verdana" w:hAnsi="Verdana"/>
          <w:sz w:val="24"/>
          <w:szCs w:val="24"/>
        </w:rPr>
        <w:t xml:space="preserve">HHSC provided </w:t>
      </w:r>
      <w:r w:rsidR="008F1A2B">
        <w:rPr>
          <w:rFonts w:ascii="Verdana" w:hAnsi="Verdana"/>
          <w:sz w:val="24"/>
          <w:szCs w:val="24"/>
        </w:rPr>
        <w:t xml:space="preserve">a thorough update on their </w:t>
      </w:r>
      <w:r w:rsidR="008F1A2B" w:rsidRPr="007169C5">
        <w:rPr>
          <w:rFonts w:ascii="Verdana" w:hAnsi="Verdana"/>
          <w:sz w:val="24"/>
          <w:szCs w:val="24"/>
        </w:rPr>
        <w:t xml:space="preserve">Direct Service Workforce Development Taskforce as of </w:t>
      </w:r>
      <w:proofErr w:type="gramStart"/>
      <w:r w:rsidR="008F1A2B">
        <w:rPr>
          <w:rFonts w:ascii="Verdana" w:hAnsi="Verdana"/>
          <w:sz w:val="24"/>
          <w:szCs w:val="24"/>
        </w:rPr>
        <w:t>July,</w:t>
      </w:r>
      <w:proofErr w:type="gramEnd"/>
      <w:r w:rsidR="008F1A2B">
        <w:rPr>
          <w:rFonts w:ascii="Verdana" w:hAnsi="Verdana"/>
          <w:sz w:val="24"/>
          <w:szCs w:val="24"/>
        </w:rPr>
        <w:t xml:space="preserve"> 2021. </w:t>
      </w:r>
      <w:r w:rsidR="000D0937" w:rsidRPr="009B73D4">
        <w:rPr>
          <w:rFonts w:ascii="Verdana" w:hAnsi="Verdana"/>
          <w:sz w:val="24"/>
          <w:szCs w:val="24"/>
        </w:rPr>
        <w:t xml:space="preserve">HHSC </w:t>
      </w:r>
      <w:r w:rsidR="000D0937">
        <w:rPr>
          <w:rFonts w:ascii="Verdana" w:hAnsi="Verdana"/>
          <w:sz w:val="24"/>
          <w:szCs w:val="24"/>
        </w:rPr>
        <w:t>is working on the intent of</w:t>
      </w:r>
      <w:r w:rsidR="000D0937" w:rsidRPr="009B73D4">
        <w:rPr>
          <w:rFonts w:ascii="Verdana" w:hAnsi="Verdana"/>
          <w:sz w:val="24"/>
          <w:szCs w:val="24"/>
        </w:rPr>
        <w:t xml:space="preserve"> Senate Bill 8</w:t>
      </w:r>
      <w:r w:rsidR="000D0937">
        <w:rPr>
          <w:rFonts w:ascii="Verdana" w:hAnsi="Verdana"/>
          <w:sz w:val="24"/>
          <w:szCs w:val="24"/>
        </w:rPr>
        <w:t xml:space="preserve"> (87th, 3rd C.S.)</w:t>
      </w:r>
      <w:r w:rsidR="000D0937" w:rsidRPr="009B73D4">
        <w:rPr>
          <w:rFonts w:ascii="Verdana" w:hAnsi="Verdana"/>
          <w:sz w:val="24"/>
          <w:szCs w:val="24"/>
        </w:rPr>
        <w:t xml:space="preserve"> potentially using ARPA funds for </w:t>
      </w:r>
      <w:r w:rsidR="000D0937">
        <w:rPr>
          <w:rFonts w:ascii="Verdana" w:hAnsi="Verdana"/>
          <w:sz w:val="24"/>
          <w:szCs w:val="24"/>
        </w:rPr>
        <w:t xml:space="preserve">personal care </w:t>
      </w:r>
      <w:r w:rsidR="000D0937" w:rsidRPr="009B73D4">
        <w:rPr>
          <w:rFonts w:ascii="Verdana" w:hAnsi="Verdana"/>
          <w:sz w:val="24"/>
          <w:szCs w:val="24"/>
        </w:rPr>
        <w:t>attendants.</w:t>
      </w:r>
      <w:r w:rsidR="000D0937">
        <w:rPr>
          <w:rFonts w:ascii="Verdana" w:hAnsi="Verdana"/>
          <w:sz w:val="24"/>
          <w:szCs w:val="24"/>
        </w:rPr>
        <w:t xml:space="preserve"> </w:t>
      </w:r>
      <w:r w:rsidR="002C120A" w:rsidRPr="009B73D4">
        <w:rPr>
          <w:rFonts w:ascii="Verdana" w:hAnsi="Verdana"/>
          <w:sz w:val="24"/>
          <w:szCs w:val="24"/>
        </w:rPr>
        <w:t xml:space="preserve">Ms. Cano </w:t>
      </w:r>
      <w:r w:rsidR="000740DB" w:rsidRPr="009B73D4">
        <w:rPr>
          <w:rFonts w:ascii="Verdana" w:hAnsi="Verdana"/>
          <w:sz w:val="24"/>
          <w:szCs w:val="24"/>
        </w:rPr>
        <w:t>suggested</w:t>
      </w:r>
      <w:r w:rsidR="002C120A" w:rsidRPr="009B73D4">
        <w:rPr>
          <w:rFonts w:ascii="Verdana" w:hAnsi="Verdana"/>
          <w:sz w:val="24"/>
          <w:szCs w:val="24"/>
        </w:rPr>
        <w:t xml:space="preserve"> </w:t>
      </w:r>
      <w:r w:rsidR="000740DB" w:rsidRPr="009B73D4">
        <w:rPr>
          <w:rFonts w:ascii="Verdana" w:hAnsi="Verdana"/>
          <w:sz w:val="24"/>
          <w:szCs w:val="24"/>
        </w:rPr>
        <w:t>developing a short</w:t>
      </w:r>
      <w:r w:rsidR="002C120A" w:rsidRPr="009B73D4">
        <w:rPr>
          <w:rFonts w:ascii="Verdana" w:hAnsi="Verdana"/>
          <w:sz w:val="24"/>
          <w:szCs w:val="24"/>
        </w:rPr>
        <w:t xml:space="preserve"> information</w:t>
      </w:r>
      <w:r w:rsidR="000740DB" w:rsidRPr="009B73D4">
        <w:rPr>
          <w:rFonts w:ascii="Verdana" w:hAnsi="Verdana"/>
          <w:sz w:val="24"/>
          <w:szCs w:val="24"/>
        </w:rPr>
        <w:t>al awareness piece in addition to the flyer and video.</w:t>
      </w:r>
    </w:p>
    <w:p w14:paraId="7C20E82A" w14:textId="3EF34BD8" w:rsidR="007169C5" w:rsidRPr="007169C5" w:rsidRDefault="007169C5" w:rsidP="008F1A2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216535C" w14:textId="49B0E4FE" w:rsidR="00502366" w:rsidRPr="009B73D4" w:rsidRDefault="008B1280" w:rsidP="008A3086">
      <w:pPr>
        <w:spacing w:after="0" w:line="240" w:lineRule="auto"/>
        <w:contextualSpacing/>
        <w:rPr>
          <w:rFonts w:ascii="Verdana" w:hAnsi="Verdana"/>
          <w:sz w:val="24"/>
          <w:szCs w:val="24"/>
          <w:u w:val="single"/>
        </w:rPr>
      </w:pPr>
      <w:r w:rsidRPr="009B73D4">
        <w:rPr>
          <w:rFonts w:ascii="Verdana" w:hAnsi="Verdana"/>
          <w:sz w:val="24"/>
          <w:szCs w:val="24"/>
          <w:u w:val="single"/>
        </w:rPr>
        <w:t>Texas Dep</w:t>
      </w:r>
      <w:r w:rsidR="00502366" w:rsidRPr="009B73D4">
        <w:rPr>
          <w:rFonts w:ascii="Verdana" w:hAnsi="Verdana"/>
          <w:sz w:val="24"/>
          <w:szCs w:val="24"/>
          <w:u w:val="single"/>
        </w:rPr>
        <w:t xml:space="preserve">artment </w:t>
      </w:r>
      <w:r w:rsidR="002A615A" w:rsidRPr="009B73D4">
        <w:rPr>
          <w:rFonts w:ascii="Verdana" w:hAnsi="Verdana"/>
          <w:sz w:val="24"/>
          <w:szCs w:val="24"/>
          <w:u w:val="single"/>
        </w:rPr>
        <w:t xml:space="preserve">of Licensing </w:t>
      </w:r>
      <w:r w:rsidR="001E78F3" w:rsidRPr="009B73D4">
        <w:rPr>
          <w:rFonts w:ascii="Verdana" w:hAnsi="Verdana"/>
          <w:sz w:val="24"/>
          <w:szCs w:val="24"/>
          <w:u w:val="single"/>
        </w:rPr>
        <w:t>and</w:t>
      </w:r>
      <w:r w:rsidR="002A615A" w:rsidRPr="009B73D4">
        <w:rPr>
          <w:rFonts w:ascii="Verdana" w:hAnsi="Verdana"/>
          <w:sz w:val="24"/>
          <w:szCs w:val="24"/>
          <w:u w:val="single"/>
        </w:rPr>
        <w:t xml:space="preserve"> Regulation</w:t>
      </w:r>
      <w:r w:rsidR="00502366" w:rsidRPr="009B73D4">
        <w:rPr>
          <w:rFonts w:ascii="Verdana" w:hAnsi="Verdana"/>
          <w:sz w:val="24"/>
          <w:szCs w:val="24"/>
          <w:u w:val="single"/>
        </w:rPr>
        <w:t xml:space="preserve"> (TDLR)</w:t>
      </w:r>
    </w:p>
    <w:p w14:paraId="34BC46D9" w14:textId="078BD31A" w:rsidR="00560108" w:rsidRPr="009B73D4" w:rsidRDefault="006E7F9B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Marsha </w:t>
      </w:r>
      <w:proofErr w:type="spellStart"/>
      <w:r w:rsidRPr="009B73D4">
        <w:rPr>
          <w:rFonts w:ascii="Verdana" w:hAnsi="Verdana"/>
          <w:sz w:val="24"/>
          <w:szCs w:val="24"/>
        </w:rPr>
        <w:t>Godeaux</w:t>
      </w:r>
      <w:proofErr w:type="spellEnd"/>
      <w:r w:rsidR="00304210" w:rsidRPr="009B73D4">
        <w:rPr>
          <w:rFonts w:ascii="Verdana" w:hAnsi="Verdana"/>
          <w:sz w:val="24"/>
          <w:szCs w:val="24"/>
        </w:rPr>
        <w:t xml:space="preserve">, representing the </w:t>
      </w:r>
      <w:r w:rsidR="009A5F68">
        <w:rPr>
          <w:rFonts w:ascii="Verdana" w:hAnsi="Verdana"/>
          <w:sz w:val="24"/>
          <w:szCs w:val="24"/>
        </w:rPr>
        <w:t>Elimination</w:t>
      </w:r>
      <w:r w:rsidR="007069A1">
        <w:rPr>
          <w:rFonts w:ascii="Verdana" w:hAnsi="Verdana"/>
          <w:sz w:val="24"/>
          <w:szCs w:val="24"/>
        </w:rPr>
        <w:t xml:space="preserve"> of </w:t>
      </w:r>
      <w:r w:rsidR="00304210" w:rsidRPr="009B73D4">
        <w:rPr>
          <w:rFonts w:ascii="Verdana" w:hAnsi="Verdana"/>
          <w:sz w:val="24"/>
          <w:szCs w:val="24"/>
        </w:rPr>
        <w:t xml:space="preserve">Architectural Barriers program, reported House Bill 1560 </w:t>
      </w:r>
      <w:r w:rsidR="00506008">
        <w:rPr>
          <w:rFonts w:ascii="Verdana" w:hAnsi="Verdana"/>
          <w:sz w:val="24"/>
          <w:szCs w:val="24"/>
        </w:rPr>
        <w:t xml:space="preserve">(87R) </w:t>
      </w:r>
      <w:r w:rsidR="00140BE9" w:rsidRPr="009B73D4">
        <w:rPr>
          <w:rFonts w:ascii="Verdana" w:hAnsi="Verdana"/>
          <w:sz w:val="24"/>
          <w:szCs w:val="24"/>
        </w:rPr>
        <w:t xml:space="preserve">continued </w:t>
      </w:r>
      <w:r w:rsidR="00506008">
        <w:rPr>
          <w:rFonts w:ascii="Verdana" w:hAnsi="Verdana"/>
          <w:sz w:val="24"/>
          <w:szCs w:val="24"/>
        </w:rPr>
        <w:t xml:space="preserve">the agency </w:t>
      </w:r>
      <w:r w:rsidR="00140BE9" w:rsidRPr="009B73D4">
        <w:rPr>
          <w:rFonts w:ascii="Verdana" w:hAnsi="Verdana"/>
          <w:sz w:val="24"/>
          <w:szCs w:val="24"/>
        </w:rPr>
        <w:t xml:space="preserve">functions until </w:t>
      </w:r>
      <w:r w:rsidR="00506008">
        <w:rPr>
          <w:rFonts w:ascii="Verdana" w:hAnsi="Verdana"/>
          <w:sz w:val="24"/>
          <w:szCs w:val="24"/>
        </w:rPr>
        <w:t>2033</w:t>
      </w:r>
      <w:r w:rsidR="00140BE9" w:rsidRPr="009B73D4">
        <w:rPr>
          <w:rFonts w:ascii="Verdana" w:hAnsi="Verdana"/>
          <w:sz w:val="24"/>
          <w:szCs w:val="24"/>
        </w:rPr>
        <w:t xml:space="preserve">. </w:t>
      </w:r>
      <w:r w:rsidR="00762CA2">
        <w:rPr>
          <w:rFonts w:ascii="Verdana" w:hAnsi="Verdana"/>
          <w:sz w:val="24"/>
          <w:szCs w:val="24"/>
        </w:rPr>
        <w:t>TDLR has 35</w:t>
      </w:r>
      <w:r w:rsidR="00D6074C">
        <w:rPr>
          <w:rFonts w:ascii="Verdana" w:hAnsi="Verdana"/>
          <w:sz w:val="24"/>
          <w:szCs w:val="24"/>
        </w:rPr>
        <w:t>+</w:t>
      </w:r>
      <w:r w:rsidR="00762CA2">
        <w:rPr>
          <w:rFonts w:ascii="Verdana" w:hAnsi="Verdana"/>
          <w:sz w:val="24"/>
          <w:szCs w:val="24"/>
        </w:rPr>
        <w:t xml:space="preserve"> advisory boards</w:t>
      </w:r>
      <w:r w:rsidR="00762CA2" w:rsidRPr="00B81C63">
        <w:rPr>
          <w:rFonts w:ascii="Verdana" w:hAnsi="Verdana"/>
          <w:sz w:val="24"/>
          <w:szCs w:val="24"/>
        </w:rPr>
        <w:t xml:space="preserve">. </w:t>
      </w:r>
      <w:r w:rsidR="003B4092">
        <w:rPr>
          <w:rFonts w:ascii="Verdana" w:hAnsi="Verdana"/>
          <w:sz w:val="24"/>
          <w:szCs w:val="24"/>
        </w:rPr>
        <w:t>The Elimination of Architectural Barriers Advisory Committee has not met since COVID</w:t>
      </w:r>
      <w:r w:rsidR="00D6074C">
        <w:rPr>
          <w:rFonts w:ascii="Verdana" w:hAnsi="Verdana"/>
          <w:sz w:val="24"/>
          <w:szCs w:val="24"/>
        </w:rPr>
        <w:t xml:space="preserve"> began</w:t>
      </w:r>
      <w:r w:rsidR="003B4092">
        <w:rPr>
          <w:rFonts w:ascii="Verdana" w:hAnsi="Verdana"/>
          <w:sz w:val="24"/>
          <w:szCs w:val="24"/>
        </w:rPr>
        <w:t xml:space="preserve">. </w:t>
      </w:r>
      <w:r w:rsidR="00140BE9" w:rsidRPr="00B81C63">
        <w:rPr>
          <w:rFonts w:ascii="Verdana" w:hAnsi="Verdana"/>
          <w:sz w:val="24"/>
          <w:szCs w:val="24"/>
        </w:rPr>
        <w:t>S</w:t>
      </w:r>
      <w:r w:rsidR="00B81C63">
        <w:rPr>
          <w:rFonts w:ascii="Verdana" w:hAnsi="Verdana"/>
          <w:sz w:val="24"/>
          <w:szCs w:val="24"/>
        </w:rPr>
        <w:t>enate Bill</w:t>
      </w:r>
      <w:r w:rsidR="00140BE9" w:rsidRPr="00B81C63">
        <w:rPr>
          <w:rFonts w:ascii="Verdana" w:hAnsi="Verdana"/>
          <w:sz w:val="24"/>
          <w:szCs w:val="24"/>
        </w:rPr>
        <w:t xml:space="preserve"> 40</w:t>
      </w:r>
      <w:r w:rsidR="00EB1D36">
        <w:rPr>
          <w:rFonts w:ascii="Verdana" w:hAnsi="Verdana"/>
          <w:sz w:val="24"/>
          <w:szCs w:val="24"/>
        </w:rPr>
        <w:t xml:space="preserve"> (87R) authorizes telehealth services for certain </w:t>
      </w:r>
      <w:r w:rsidR="00DF5808">
        <w:rPr>
          <w:rFonts w:ascii="Verdana" w:hAnsi="Verdana"/>
          <w:sz w:val="24"/>
          <w:szCs w:val="24"/>
        </w:rPr>
        <w:t>healthcare professionals</w:t>
      </w:r>
      <w:r w:rsidR="00140BE9" w:rsidRPr="00B81C63">
        <w:rPr>
          <w:rFonts w:ascii="Verdana" w:hAnsi="Verdana"/>
          <w:sz w:val="24"/>
          <w:szCs w:val="24"/>
        </w:rPr>
        <w:t>.</w:t>
      </w:r>
      <w:r w:rsidR="0066394C">
        <w:rPr>
          <w:rFonts w:ascii="Verdana" w:hAnsi="Verdana"/>
          <w:sz w:val="24"/>
          <w:szCs w:val="24"/>
        </w:rPr>
        <w:t xml:space="preserve"> The </w:t>
      </w:r>
      <w:r w:rsidR="00140BE9" w:rsidRPr="009B73D4">
        <w:rPr>
          <w:rFonts w:ascii="Verdana" w:hAnsi="Verdana"/>
          <w:sz w:val="24"/>
          <w:szCs w:val="24"/>
        </w:rPr>
        <w:t>A</w:t>
      </w:r>
      <w:r w:rsidR="00222D25" w:rsidRPr="009B73D4">
        <w:rPr>
          <w:rFonts w:ascii="Verdana" w:hAnsi="Verdana"/>
          <w:sz w:val="24"/>
          <w:szCs w:val="24"/>
        </w:rPr>
        <w:t>rchitectural Barriers</w:t>
      </w:r>
      <w:r w:rsidR="00140BE9" w:rsidRPr="009B73D4">
        <w:rPr>
          <w:rFonts w:ascii="Verdana" w:hAnsi="Verdana"/>
          <w:sz w:val="24"/>
          <w:szCs w:val="24"/>
        </w:rPr>
        <w:t xml:space="preserve"> program is taking advantage of delays in construction projects to work on </w:t>
      </w:r>
      <w:r w:rsidR="0021624B">
        <w:rPr>
          <w:rFonts w:ascii="Verdana" w:hAnsi="Verdana"/>
          <w:sz w:val="24"/>
          <w:szCs w:val="24"/>
        </w:rPr>
        <w:t xml:space="preserve">a backlog of over </w:t>
      </w:r>
      <w:r w:rsidR="00140BE9" w:rsidRPr="009B73D4">
        <w:rPr>
          <w:rFonts w:ascii="Verdana" w:hAnsi="Verdana"/>
          <w:sz w:val="24"/>
          <w:szCs w:val="24"/>
        </w:rPr>
        <w:t>6</w:t>
      </w:r>
      <w:r w:rsidR="0021624B">
        <w:rPr>
          <w:rFonts w:ascii="Verdana" w:hAnsi="Verdana"/>
          <w:sz w:val="24"/>
          <w:szCs w:val="24"/>
        </w:rPr>
        <w:t>0</w:t>
      </w:r>
      <w:r w:rsidR="00140BE9" w:rsidRPr="009B73D4">
        <w:rPr>
          <w:rFonts w:ascii="Verdana" w:hAnsi="Verdana"/>
          <w:sz w:val="24"/>
          <w:szCs w:val="24"/>
        </w:rPr>
        <w:t>,000 notices to owner</w:t>
      </w:r>
      <w:r w:rsidR="0066394C">
        <w:rPr>
          <w:rFonts w:ascii="Verdana" w:hAnsi="Verdana"/>
          <w:sz w:val="24"/>
          <w:szCs w:val="24"/>
        </w:rPr>
        <w:t>s</w:t>
      </w:r>
      <w:r w:rsidR="00140BE9" w:rsidRPr="009B73D4">
        <w:rPr>
          <w:rFonts w:ascii="Verdana" w:hAnsi="Verdana"/>
          <w:sz w:val="24"/>
          <w:szCs w:val="24"/>
        </w:rPr>
        <w:t xml:space="preserve"> about overdue inspections</w:t>
      </w:r>
      <w:r w:rsidR="0021624B">
        <w:rPr>
          <w:rFonts w:ascii="Verdana" w:hAnsi="Verdana"/>
          <w:sz w:val="24"/>
          <w:szCs w:val="24"/>
        </w:rPr>
        <w:t xml:space="preserve"> </w:t>
      </w:r>
      <w:r w:rsidR="000D0937">
        <w:rPr>
          <w:rFonts w:ascii="Verdana" w:hAnsi="Verdana"/>
          <w:sz w:val="24"/>
          <w:szCs w:val="24"/>
        </w:rPr>
        <w:t>that</w:t>
      </w:r>
      <w:r w:rsidR="0021624B">
        <w:rPr>
          <w:rFonts w:ascii="Verdana" w:hAnsi="Verdana"/>
          <w:sz w:val="24"/>
          <w:szCs w:val="24"/>
        </w:rPr>
        <w:t xml:space="preserve"> will help with violation corrections</w:t>
      </w:r>
      <w:r w:rsidR="00140BE9" w:rsidRPr="009B73D4">
        <w:rPr>
          <w:rFonts w:ascii="Verdana" w:hAnsi="Verdana"/>
          <w:sz w:val="24"/>
          <w:szCs w:val="24"/>
        </w:rPr>
        <w:t>.</w:t>
      </w:r>
      <w:r w:rsidR="00533949">
        <w:rPr>
          <w:rFonts w:ascii="Verdana" w:hAnsi="Verdana"/>
          <w:sz w:val="24"/>
          <w:szCs w:val="24"/>
        </w:rPr>
        <w:t xml:space="preserve"> </w:t>
      </w:r>
      <w:r w:rsidR="003B4092" w:rsidRPr="00764BEA">
        <w:rPr>
          <w:rFonts w:ascii="Verdana" w:hAnsi="Verdana"/>
          <w:sz w:val="24"/>
          <w:szCs w:val="24"/>
        </w:rPr>
        <w:t>Texas Accessibility Academy provides training that helps Registered Accessibility Specialists obtain licensure.</w:t>
      </w:r>
      <w:r w:rsidR="003B4092">
        <w:rPr>
          <w:rFonts w:ascii="Verdana" w:hAnsi="Verdana"/>
          <w:sz w:val="24"/>
          <w:szCs w:val="24"/>
        </w:rPr>
        <w:t xml:space="preserve"> </w:t>
      </w:r>
      <w:r w:rsidR="0021624B" w:rsidRPr="00764BEA">
        <w:rPr>
          <w:rFonts w:ascii="Verdana" w:hAnsi="Verdana"/>
          <w:sz w:val="24"/>
          <w:szCs w:val="24"/>
        </w:rPr>
        <w:t>Ms. Rudkin</w:t>
      </w:r>
      <w:r w:rsidR="00140BE9" w:rsidRPr="00764BEA">
        <w:rPr>
          <w:rFonts w:ascii="Verdana" w:hAnsi="Verdana"/>
          <w:sz w:val="24"/>
          <w:szCs w:val="24"/>
        </w:rPr>
        <w:t xml:space="preserve"> asked about legislation </w:t>
      </w:r>
      <w:r w:rsidR="00375072" w:rsidRPr="00764BEA">
        <w:rPr>
          <w:rFonts w:ascii="Verdana" w:hAnsi="Verdana"/>
          <w:sz w:val="24"/>
          <w:szCs w:val="24"/>
        </w:rPr>
        <w:t>for</w:t>
      </w:r>
      <w:r w:rsidR="00140BE9" w:rsidRPr="00764BEA">
        <w:rPr>
          <w:rFonts w:ascii="Verdana" w:hAnsi="Verdana"/>
          <w:sz w:val="24"/>
          <w:szCs w:val="24"/>
        </w:rPr>
        <w:t xml:space="preserve"> </w:t>
      </w:r>
      <w:r w:rsidR="0021624B" w:rsidRPr="00764BEA">
        <w:rPr>
          <w:rFonts w:ascii="Verdana" w:hAnsi="Verdana"/>
          <w:sz w:val="24"/>
          <w:szCs w:val="24"/>
        </w:rPr>
        <w:t xml:space="preserve">licensing </w:t>
      </w:r>
      <w:r w:rsidR="00375072" w:rsidRPr="00764BEA">
        <w:rPr>
          <w:rFonts w:ascii="Verdana" w:hAnsi="Verdana"/>
          <w:sz w:val="24"/>
          <w:szCs w:val="24"/>
        </w:rPr>
        <w:t xml:space="preserve">of </w:t>
      </w:r>
      <w:proofErr w:type="spellStart"/>
      <w:r w:rsidR="00140BE9" w:rsidRPr="00764BEA">
        <w:rPr>
          <w:rFonts w:ascii="Verdana" w:hAnsi="Verdana"/>
          <w:sz w:val="24"/>
          <w:szCs w:val="24"/>
        </w:rPr>
        <w:t>caption</w:t>
      </w:r>
      <w:r w:rsidR="0021624B" w:rsidRPr="00764BEA">
        <w:rPr>
          <w:rFonts w:ascii="Verdana" w:hAnsi="Verdana"/>
          <w:sz w:val="24"/>
          <w:szCs w:val="24"/>
        </w:rPr>
        <w:t>ers</w:t>
      </w:r>
      <w:proofErr w:type="spellEnd"/>
      <w:r w:rsidR="00375072" w:rsidRPr="00764BEA">
        <w:rPr>
          <w:rFonts w:ascii="Verdana" w:hAnsi="Verdana"/>
          <w:sz w:val="24"/>
          <w:szCs w:val="24"/>
        </w:rPr>
        <w:t>. Mr. Lucey asked if the International Building Code applies to construction projects in Texas, in relation to</w:t>
      </w:r>
      <w:r w:rsidR="001B34AE">
        <w:rPr>
          <w:rFonts w:ascii="Verdana" w:hAnsi="Verdana"/>
          <w:sz w:val="24"/>
          <w:szCs w:val="24"/>
        </w:rPr>
        <w:t xml:space="preserve"> Texas Accessibility Standards.</w:t>
      </w:r>
    </w:p>
    <w:p w14:paraId="04A9441D" w14:textId="77777777" w:rsidR="00140BE9" w:rsidRPr="009B73D4" w:rsidRDefault="00140BE9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29F8E74E" w14:textId="0DA313B4" w:rsidR="00502366" w:rsidRPr="009B73D4" w:rsidRDefault="008B1280" w:rsidP="008A3086">
      <w:pPr>
        <w:spacing w:after="0" w:line="240" w:lineRule="auto"/>
        <w:contextualSpacing/>
        <w:rPr>
          <w:rFonts w:ascii="Verdana" w:hAnsi="Verdana"/>
          <w:sz w:val="24"/>
          <w:szCs w:val="24"/>
          <w:u w:val="single"/>
        </w:rPr>
      </w:pPr>
      <w:r w:rsidRPr="009B73D4">
        <w:rPr>
          <w:rFonts w:ascii="Verdana" w:hAnsi="Verdana"/>
          <w:sz w:val="24"/>
          <w:szCs w:val="24"/>
          <w:u w:val="single"/>
        </w:rPr>
        <w:t>Texas Education Agency</w:t>
      </w:r>
      <w:r w:rsidR="00502366" w:rsidRPr="009B73D4">
        <w:rPr>
          <w:rFonts w:ascii="Verdana" w:hAnsi="Verdana"/>
          <w:sz w:val="24"/>
          <w:szCs w:val="24"/>
          <w:u w:val="single"/>
        </w:rPr>
        <w:t xml:space="preserve"> (TEA)</w:t>
      </w:r>
    </w:p>
    <w:p w14:paraId="7FF956FA" w14:textId="3EFB9FB3" w:rsidR="009C72AD" w:rsidRDefault="00256E5E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>Kelly Goodman</w:t>
      </w:r>
      <w:r w:rsidR="000D0937">
        <w:rPr>
          <w:rFonts w:ascii="Verdana" w:hAnsi="Verdana"/>
          <w:sz w:val="24"/>
          <w:szCs w:val="24"/>
        </w:rPr>
        <w:t xml:space="preserve"> is</w:t>
      </w:r>
      <w:r w:rsidR="00502366" w:rsidRPr="009B73D4">
        <w:rPr>
          <w:rFonts w:ascii="Verdana" w:hAnsi="Verdana"/>
          <w:sz w:val="24"/>
          <w:szCs w:val="24"/>
        </w:rPr>
        <w:t xml:space="preserve"> </w:t>
      </w:r>
      <w:r w:rsidR="00C27B12">
        <w:rPr>
          <w:rFonts w:ascii="Verdana" w:hAnsi="Verdana"/>
          <w:sz w:val="24"/>
          <w:szCs w:val="24"/>
        </w:rPr>
        <w:t>Manager of C</w:t>
      </w:r>
      <w:r w:rsidR="002D3287" w:rsidRPr="009B73D4">
        <w:rPr>
          <w:rFonts w:ascii="Verdana" w:hAnsi="Verdana"/>
          <w:sz w:val="24"/>
          <w:szCs w:val="24"/>
        </w:rPr>
        <w:t>ommunications</w:t>
      </w:r>
      <w:r w:rsidR="009765D2">
        <w:rPr>
          <w:rFonts w:ascii="Verdana" w:hAnsi="Verdana"/>
          <w:sz w:val="24"/>
          <w:szCs w:val="24"/>
        </w:rPr>
        <w:t xml:space="preserve"> </w:t>
      </w:r>
      <w:r w:rsidR="00C27B12">
        <w:rPr>
          <w:rFonts w:ascii="Verdana" w:hAnsi="Verdana"/>
          <w:sz w:val="24"/>
          <w:szCs w:val="24"/>
        </w:rPr>
        <w:t xml:space="preserve">and Outreach for </w:t>
      </w:r>
      <w:r w:rsidR="00167D76">
        <w:rPr>
          <w:rFonts w:ascii="Verdana" w:hAnsi="Verdana"/>
          <w:sz w:val="24"/>
          <w:szCs w:val="24"/>
        </w:rPr>
        <w:t>TEA’s</w:t>
      </w:r>
      <w:r w:rsidR="00C27B12">
        <w:rPr>
          <w:rFonts w:ascii="Verdana" w:hAnsi="Verdana"/>
          <w:sz w:val="24"/>
          <w:szCs w:val="24"/>
        </w:rPr>
        <w:t xml:space="preserve"> Office of Special Populations</w:t>
      </w:r>
      <w:r w:rsidR="009C72AD">
        <w:rPr>
          <w:rFonts w:ascii="Verdana" w:hAnsi="Verdana"/>
          <w:sz w:val="24"/>
          <w:szCs w:val="24"/>
        </w:rPr>
        <w:t>, and</w:t>
      </w:r>
      <w:r w:rsidR="00C27B12">
        <w:rPr>
          <w:rFonts w:ascii="Verdana" w:hAnsi="Verdana"/>
          <w:sz w:val="24"/>
          <w:szCs w:val="24"/>
        </w:rPr>
        <w:t xml:space="preserve"> D</w:t>
      </w:r>
      <w:r w:rsidR="002D3287" w:rsidRPr="009B73D4">
        <w:rPr>
          <w:rFonts w:ascii="Verdana" w:hAnsi="Verdana"/>
          <w:sz w:val="24"/>
          <w:szCs w:val="24"/>
        </w:rPr>
        <w:t>irector of S</w:t>
      </w:r>
      <w:r w:rsidR="00C27B12">
        <w:rPr>
          <w:rFonts w:ascii="Verdana" w:hAnsi="Verdana"/>
          <w:sz w:val="24"/>
          <w:szCs w:val="24"/>
        </w:rPr>
        <w:t>upplemental Special Education Services (S</w:t>
      </w:r>
      <w:r w:rsidR="002D3287" w:rsidRPr="009B73D4">
        <w:rPr>
          <w:rFonts w:ascii="Verdana" w:hAnsi="Verdana"/>
          <w:sz w:val="24"/>
          <w:szCs w:val="24"/>
        </w:rPr>
        <w:t>SES</w:t>
      </w:r>
      <w:r w:rsidR="00C27B12">
        <w:rPr>
          <w:rFonts w:ascii="Verdana" w:hAnsi="Verdana"/>
          <w:sz w:val="24"/>
          <w:szCs w:val="24"/>
        </w:rPr>
        <w:t>)</w:t>
      </w:r>
      <w:r w:rsidR="002D3287" w:rsidRPr="009B73D4">
        <w:rPr>
          <w:rFonts w:ascii="Verdana" w:hAnsi="Verdana"/>
          <w:sz w:val="24"/>
          <w:szCs w:val="24"/>
        </w:rPr>
        <w:t xml:space="preserve">. </w:t>
      </w:r>
      <w:r w:rsidR="00A44642">
        <w:rPr>
          <w:rFonts w:ascii="Verdana" w:hAnsi="Verdana"/>
          <w:sz w:val="24"/>
          <w:szCs w:val="24"/>
        </w:rPr>
        <w:t>During the last year TEA did not</w:t>
      </w:r>
      <w:r w:rsidR="009C72AD">
        <w:rPr>
          <w:rFonts w:ascii="Verdana" w:hAnsi="Verdana"/>
          <w:sz w:val="24"/>
          <w:szCs w:val="24"/>
        </w:rPr>
        <w:t xml:space="preserve"> </w:t>
      </w:r>
      <w:r w:rsidR="002D3287" w:rsidRPr="009B73D4">
        <w:rPr>
          <w:rFonts w:ascii="Verdana" w:hAnsi="Verdana"/>
          <w:sz w:val="24"/>
          <w:szCs w:val="24"/>
        </w:rPr>
        <w:t>see a decline for eval</w:t>
      </w:r>
      <w:r w:rsidR="00502366" w:rsidRPr="009B73D4">
        <w:rPr>
          <w:rFonts w:ascii="Verdana" w:hAnsi="Verdana"/>
          <w:sz w:val="24"/>
          <w:szCs w:val="24"/>
        </w:rPr>
        <w:t>uation</w:t>
      </w:r>
      <w:r w:rsidR="002D3287" w:rsidRPr="009B73D4">
        <w:rPr>
          <w:rFonts w:ascii="Verdana" w:hAnsi="Verdana"/>
          <w:sz w:val="24"/>
          <w:szCs w:val="24"/>
        </w:rPr>
        <w:t xml:space="preserve">s due to </w:t>
      </w:r>
      <w:r w:rsidR="00502366" w:rsidRPr="009B73D4">
        <w:rPr>
          <w:rFonts w:ascii="Verdana" w:hAnsi="Verdana"/>
          <w:sz w:val="24"/>
          <w:szCs w:val="24"/>
        </w:rPr>
        <w:t>COVID</w:t>
      </w:r>
      <w:r w:rsidR="002D3287" w:rsidRPr="009B73D4">
        <w:rPr>
          <w:rFonts w:ascii="Verdana" w:hAnsi="Verdana"/>
          <w:sz w:val="24"/>
          <w:szCs w:val="24"/>
        </w:rPr>
        <w:t xml:space="preserve">, </w:t>
      </w:r>
      <w:r w:rsidR="00A44642">
        <w:rPr>
          <w:rFonts w:ascii="Verdana" w:hAnsi="Verdana"/>
          <w:sz w:val="24"/>
          <w:szCs w:val="24"/>
        </w:rPr>
        <w:t xml:space="preserve">instead numbers </w:t>
      </w:r>
      <w:r w:rsidR="002D3287" w:rsidRPr="009B73D4">
        <w:rPr>
          <w:rFonts w:ascii="Verdana" w:hAnsi="Verdana"/>
          <w:sz w:val="24"/>
          <w:szCs w:val="24"/>
        </w:rPr>
        <w:t xml:space="preserve">increased </w:t>
      </w:r>
      <w:r w:rsidR="00A44642">
        <w:rPr>
          <w:rFonts w:ascii="Verdana" w:hAnsi="Verdana"/>
          <w:sz w:val="24"/>
          <w:szCs w:val="24"/>
        </w:rPr>
        <w:t xml:space="preserve">due to the </w:t>
      </w:r>
      <w:r w:rsidR="002D3287" w:rsidRPr="009B73D4">
        <w:rPr>
          <w:rFonts w:ascii="Verdana" w:hAnsi="Verdana"/>
          <w:sz w:val="24"/>
          <w:szCs w:val="24"/>
        </w:rPr>
        <w:t xml:space="preserve">level of Child Find activities, and letters of findings. Funding </w:t>
      </w:r>
      <w:r w:rsidR="005E3982">
        <w:rPr>
          <w:rFonts w:ascii="Verdana" w:hAnsi="Verdana"/>
          <w:sz w:val="24"/>
          <w:szCs w:val="24"/>
        </w:rPr>
        <w:t xml:space="preserve">for students identified by special education increased </w:t>
      </w:r>
      <w:r w:rsidR="002D3287" w:rsidRPr="009B73D4">
        <w:rPr>
          <w:rFonts w:ascii="Verdana" w:hAnsi="Verdana"/>
          <w:sz w:val="24"/>
          <w:szCs w:val="24"/>
        </w:rPr>
        <w:t xml:space="preserve">at </w:t>
      </w:r>
      <w:r w:rsidR="003B4092">
        <w:rPr>
          <w:rFonts w:ascii="Verdana" w:hAnsi="Verdana"/>
          <w:sz w:val="24"/>
          <w:szCs w:val="24"/>
        </w:rPr>
        <w:t xml:space="preserve">the </w:t>
      </w:r>
      <w:r w:rsidR="002D3287" w:rsidRPr="009B73D4">
        <w:rPr>
          <w:rFonts w:ascii="Verdana" w:hAnsi="Verdana"/>
          <w:sz w:val="24"/>
          <w:szCs w:val="24"/>
        </w:rPr>
        <w:t xml:space="preserve">state level </w:t>
      </w:r>
      <w:r w:rsidR="005E3982">
        <w:rPr>
          <w:rFonts w:ascii="Verdana" w:hAnsi="Verdana"/>
          <w:sz w:val="24"/>
          <w:szCs w:val="24"/>
        </w:rPr>
        <w:t xml:space="preserve">27 percent in the </w:t>
      </w:r>
      <w:r w:rsidR="002D3287" w:rsidRPr="009B73D4">
        <w:rPr>
          <w:rFonts w:ascii="Verdana" w:hAnsi="Verdana"/>
          <w:sz w:val="24"/>
          <w:szCs w:val="24"/>
        </w:rPr>
        <w:t xml:space="preserve">last </w:t>
      </w:r>
      <w:r w:rsidR="005E3982">
        <w:rPr>
          <w:rFonts w:ascii="Verdana" w:hAnsi="Verdana"/>
          <w:sz w:val="24"/>
          <w:szCs w:val="24"/>
        </w:rPr>
        <w:t>four</w:t>
      </w:r>
      <w:r w:rsidR="002D3287" w:rsidRPr="009B73D4">
        <w:rPr>
          <w:rFonts w:ascii="Verdana" w:hAnsi="Verdana"/>
          <w:sz w:val="24"/>
          <w:szCs w:val="24"/>
        </w:rPr>
        <w:t xml:space="preserve"> years. </w:t>
      </w:r>
      <w:r w:rsidR="007C3A44">
        <w:rPr>
          <w:rFonts w:ascii="Verdana" w:hAnsi="Verdana"/>
          <w:sz w:val="24"/>
          <w:szCs w:val="24"/>
        </w:rPr>
        <w:t>A large growth area is s</w:t>
      </w:r>
      <w:r w:rsidR="002D3287" w:rsidRPr="009B73D4">
        <w:rPr>
          <w:rFonts w:ascii="Verdana" w:hAnsi="Verdana"/>
          <w:sz w:val="24"/>
          <w:szCs w:val="24"/>
        </w:rPr>
        <w:t>t</w:t>
      </w:r>
      <w:r w:rsidR="007C3A44">
        <w:rPr>
          <w:rFonts w:ascii="Verdana" w:hAnsi="Verdana"/>
          <w:sz w:val="24"/>
          <w:szCs w:val="24"/>
        </w:rPr>
        <w:t>udents identified with Dyslexia</w:t>
      </w:r>
      <w:r w:rsidR="005E3982">
        <w:rPr>
          <w:rFonts w:ascii="Verdana" w:hAnsi="Verdana"/>
          <w:sz w:val="24"/>
          <w:szCs w:val="24"/>
        </w:rPr>
        <w:t>.</w:t>
      </w:r>
      <w:r w:rsidR="00F10943">
        <w:rPr>
          <w:rFonts w:ascii="Verdana" w:hAnsi="Verdana"/>
          <w:sz w:val="24"/>
          <w:szCs w:val="24"/>
        </w:rPr>
        <w:t xml:space="preserve"> </w:t>
      </w:r>
      <w:r w:rsidR="006723BD" w:rsidRPr="009B73D4">
        <w:rPr>
          <w:rFonts w:ascii="Verdana" w:hAnsi="Verdana"/>
          <w:sz w:val="24"/>
          <w:szCs w:val="24"/>
        </w:rPr>
        <w:t>S</w:t>
      </w:r>
      <w:r w:rsidR="005E3982">
        <w:rPr>
          <w:rFonts w:ascii="Verdana" w:hAnsi="Verdana"/>
          <w:sz w:val="24"/>
          <w:szCs w:val="24"/>
        </w:rPr>
        <w:t>tate Board of Education</w:t>
      </w:r>
      <w:r w:rsidR="006723BD" w:rsidRPr="009B73D4">
        <w:rPr>
          <w:rFonts w:ascii="Verdana" w:hAnsi="Verdana"/>
          <w:sz w:val="24"/>
          <w:szCs w:val="24"/>
        </w:rPr>
        <w:t xml:space="preserve"> </w:t>
      </w:r>
      <w:r w:rsidR="005E3982">
        <w:rPr>
          <w:rFonts w:ascii="Verdana" w:hAnsi="Verdana"/>
          <w:sz w:val="24"/>
          <w:szCs w:val="24"/>
        </w:rPr>
        <w:t>approved changes to</w:t>
      </w:r>
      <w:r w:rsidR="006723BD" w:rsidRPr="009B73D4">
        <w:rPr>
          <w:rFonts w:ascii="Verdana" w:hAnsi="Verdana"/>
          <w:sz w:val="24"/>
          <w:szCs w:val="24"/>
        </w:rPr>
        <w:t xml:space="preserve"> the </w:t>
      </w:r>
      <w:r w:rsidR="002D3287" w:rsidRPr="009B73D4">
        <w:rPr>
          <w:rFonts w:ascii="Verdana" w:hAnsi="Verdana"/>
          <w:sz w:val="24"/>
          <w:szCs w:val="24"/>
        </w:rPr>
        <w:t>Dyslexia Handbook</w:t>
      </w:r>
      <w:r w:rsidR="006723BD" w:rsidRPr="009B73D4">
        <w:rPr>
          <w:rFonts w:ascii="Verdana" w:hAnsi="Verdana"/>
          <w:sz w:val="24"/>
          <w:szCs w:val="24"/>
        </w:rPr>
        <w:t xml:space="preserve">. </w:t>
      </w:r>
      <w:r w:rsidR="00B012FD">
        <w:rPr>
          <w:rFonts w:ascii="Verdana" w:hAnsi="Verdana"/>
          <w:sz w:val="24"/>
          <w:szCs w:val="24"/>
        </w:rPr>
        <w:t xml:space="preserve">TEA submitted clarifying </w:t>
      </w:r>
      <w:r w:rsidR="002E1C14">
        <w:rPr>
          <w:rFonts w:ascii="Verdana" w:hAnsi="Verdana"/>
          <w:sz w:val="24"/>
          <w:szCs w:val="24"/>
        </w:rPr>
        <w:t>documentation requested by</w:t>
      </w:r>
      <w:r w:rsidR="001B34AE">
        <w:rPr>
          <w:rFonts w:ascii="Verdana" w:hAnsi="Verdana"/>
          <w:sz w:val="24"/>
          <w:szCs w:val="24"/>
        </w:rPr>
        <w:t xml:space="preserve"> OSEP on monitoring activities.</w:t>
      </w:r>
    </w:p>
    <w:p w14:paraId="3E12FB11" w14:textId="77777777" w:rsidR="009C72AD" w:rsidRDefault="009C72AD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0EE11157" w14:textId="4517E9B6" w:rsidR="00990D06" w:rsidRPr="009B73D4" w:rsidRDefault="00517EB3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>SSES</w:t>
      </w:r>
      <w:r w:rsidR="002E1C14">
        <w:rPr>
          <w:rFonts w:ascii="Verdana" w:hAnsi="Verdana"/>
          <w:sz w:val="24"/>
          <w:szCs w:val="24"/>
        </w:rPr>
        <w:t xml:space="preserve"> </w:t>
      </w:r>
      <w:r w:rsidRPr="009B73D4">
        <w:rPr>
          <w:rFonts w:ascii="Verdana" w:hAnsi="Verdana"/>
          <w:sz w:val="24"/>
          <w:szCs w:val="24"/>
        </w:rPr>
        <w:t xml:space="preserve">began as way to help </w:t>
      </w:r>
      <w:r w:rsidR="00F05AA9">
        <w:rPr>
          <w:rFonts w:ascii="Verdana" w:hAnsi="Verdana"/>
          <w:sz w:val="24"/>
          <w:szCs w:val="24"/>
        </w:rPr>
        <w:t xml:space="preserve">approximately 93,000 </w:t>
      </w:r>
      <w:r w:rsidRPr="009B73D4">
        <w:rPr>
          <w:rFonts w:ascii="Verdana" w:hAnsi="Verdana"/>
          <w:sz w:val="24"/>
          <w:szCs w:val="24"/>
        </w:rPr>
        <w:t>students with significant cognitive disab</w:t>
      </w:r>
      <w:r w:rsidR="006723BD" w:rsidRPr="009B73D4">
        <w:rPr>
          <w:rFonts w:ascii="Verdana" w:hAnsi="Verdana"/>
          <w:sz w:val="24"/>
          <w:szCs w:val="24"/>
        </w:rPr>
        <w:t>ilit</w:t>
      </w:r>
      <w:r w:rsidR="006A5E8D">
        <w:rPr>
          <w:rFonts w:ascii="Verdana" w:hAnsi="Verdana"/>
          <w:sz w:val="24"/>
          <w:szCs w:val="24"/>
        </w:rPr>
        <w:t>ies</w:t>
      </w:r>
      <w:r w:rsidR="009C72AD">
        <w:rPr>
          <w:rFonts w:ascii="Verdana" w:hAnsi="Verdana"/>
          <w:sz w:val="24"/>
          <w:szCs w:val="24"/>
        </w:rPr>
        <w:t>. I</w:t>
      </w:r>
      <w:r w:rsidR="00533609">
        <w:rPr>
          <w:rFonts w:ascii="Verdana" w:hAnsi="Verdana"/>
          <w:sz w:val="24"/>
          <w:szCs w:val="24"/>
        </w:rPr>
        <w:t>n November</w:t>
      </w:r>
      <w:r w:rsidR="00167D76">
        <w:rPr>
          <w:rFonts w:ascii="Verdana" w:hAnsi="Verdana"/>
          <w:sz w:val="24"/>
          <w:szCs w:val="24"/>
        </w:rPr>
        <w:t xml:space="preserve"> of</w:t>
      </w:r>
      <w:r w:rsidR="00533609">
        <w:rPr>
          <w:rFonts w:ascii="Verdana" w:hAnsi="Verdana"/>
          <w:sz w:val="24"/>
          <w:szCs w:val="24"/>
        </w:rPr>
        <w:t xml:space="preserve"> </w:t>
      </w:r>
      <w:r w:rsidR="000E7E12">
        <w:rPr>
          <w:rFonts w:ascii="Verdana" w:hAnsi="Verdana"/>
          <w:sz w:val="24"/>
          <w:szCs w:val="24"/>
        </w:rPr>
        <w:t xml:space="preserve">2021, </w:t>
      </w:r>
      <w:r w:rsidR="00533609">
        <w:rPr>
          <w:rFonts w:ascii="Verdana" w:hAnsi="Verdana"/>
          <w:sz w:val="24"/>
          <w:szCs w:val="24"/>
        </w:rPr>
        <w:t xml:space="preserve">eligibility </w:t>
      </w:r>
      <w:r w:rsidR="005921AC">
        <w:rPr>
          <w:rFonts w:ascii="Verdana" w:hAnsi="Verdana"/>
          <w:sz w:val="24"/>
          <w:szCs w:val="24"/>
        </w:rPr>
        <w:t xml:space="preserve">criteria </w:t>
      </w:r>
      <w:r w:rsidR="00533609">
        <w:rPr>
          <w:rFonts w:ascii="Verdana" w:hAnsi="Verdana"/>
          <w:sz w:val="24"/>
          <w:szCs w:val="24"/>
        </w:rPr>
        <w:t xml:space="preserve">extended to all </w:t>
      </w:r>
      <w:r w:rsidR="00167D76">
        <w:rPr>
          <w:rFonts w:ascii="Verdana" w:hAnsi="Verdana"/>
          <w:sz w:val="24"/>
          <w:szCs w:val="24"/>
        </w:rPr>
        <w:t xml:space="preserve">special education </w:t>
      </w:r>
      <w:r w:rsidR="00533609">
        <w:rPr>
          <w:rFonts w:ascii="Verdana" w:hAnsi="Verdana"/>
          <w:sz w:val="24"/>
          <w:szCs w:val="24"/>
        </w:rPr>
        <w:t xml:space="preserve">students </w:t>
      </w:r>
      <w:r w:rsidR="009C72AD">
        <w:rPr>
          <w:rFonts w:ascii="Verdana" w:hAnsi="Verdana"/>
          <w:sz w:val="24"/>
          <w:szCs w:val="24"/>
        </w:rPr>
        <w:t>with an IEP</w:t>
      </w:r>
      <w:r w:rsidR="006A5E8D">
        <w:rPr>
          <w:rFonts w:ascii="Verdana" w:hAnsi="Verdana"/>
          <w:sz w:val="24"/>
          <w:szCs w:val="24"/>
        </w:rPr>
        <w:t xml:space="preserve"> (not </w:t>
      </w:r>
      <w:r w:rsidR="007C3A44">
        <w:rPr>
          <w:rFonts w:ascii="Verdana" w:hAnsi="Verdana"/>
          <w:sz w:val="24"/>
          <w:szCs w:val="24"/>
        </w:rPr>
        <w:t xml:space="preserve">including </w:t>
      </w:r>
      <w:r w:rsidR="00363475">
        <w:rPr>
          <w:rFonts w:ascii="Verdana" w:hAnsi="Verdana"/>
          <w:sz w:val="24"/>
          <w:szCs w:val="24"/>
        </w:rPr>
        <w:t xml:space="preserve">students served by </w:t>
      </w:r>
      <w:r w:rsidR="006A5E8D">
        <w:rPr>
          <w:rFonts w:ascii="Verdana" w:hAnsi="Verdana"/>
          <w:sz w:val="24"/>
          <w:szCs w:val="24"/>
        </w:rPr>
        <w:t>Section 504)</w:t>
      </w:r>
      <w:r w:rsidR="009C72AD">
        <w:rPr>
          <w:rFonts w:ascii="Verdana" w:hAnsi="Verdana"/>
          <w:sz w:val="24"/>
          <w:szCs w:val="24"/>
        </w:rPr>
        <w:t xml:space="preserve"> and enrolled in </w:t>
      </w:r>
      <w:r w:rsidR="006A5E8D">
        <w:rPr>
          <w:rFonts w:ascii="Verdana" w:hAnsi="Verdana"/>
          <w:sz w:val="24"/>
          <w:szCs w:val="24"/>
        </w:rPr>
        <w:t xml:space="preserve">a Texas public </w:t>
      </w:r>
      <w:r w:rsidR="009C72AD">
        <w:rPr>
          <w:rFonts w:ascii="Verdana" w:hAnsi="Verdana"/>
          <w:sz w:val="24"/>
          <w:szCs w:val="24"/>
        </w:rPr>
        <w:t>school.</w:t>
      </w:r>
      <w:r w:rsidR="006A5E8D">
        <w:rPr>
          <w:rFonts w:ascii="Verdana" w:hAnsi="Verdana"/>
          <w:sz w:val="24"/>
          <w:szCs w:val="24"/>
        </w:rPr>
        <w:t xml:space="preserve"> </w:t>
      </w:r>
      <w:r w:rsidR="004D34E3">
        <w:rPr>
          <w:rFonts w:ascii="Verdana" w:hAnsi="Verdana"/>
          <w:sz w:val="24"/>
          <w:szCs w:val="24"/>
        </w:rPr>
        <w:t>SSES is a</w:t>
      </w:r>
      <w:r w:rsidR="002E1C14">
        <w:rPr>
          <w:rFonts w:ascii="Verdana" w:hAnsi="Verdana"/>
          <w:sz w:val="24"/>
          <w:szCs w:val="24"/>
        </w:rPr>
        <w:t xml:space="preserve"> o</w:t>
      </w:r>
      <w:r w:rsidRPr="009B73D4">
        <w:rPr>
          <w:rFonts w:ascii="Verdana" w:hAnsi="Verdana"/>
          <w:sz w:val="24"/>
          <w:szCs w:val="24"/>
        </w:rPr>
        <w:t>ne</w:t>
      </w:r>
      <w:r w:rsidR="002E1C14">
        <w:rPr>
          <w:rFonts w:ascii="Verdana" w:hAnsi="Verdana"/>
          <w:sz w:val="24"/>
          <w:szCs w:val="24"/>
        </w:rPr>
        <w:t>-</w:t>
      </w:r>
      <w:r w:rsidRPr="009B73D4">
        <w:rPr>
          <w:rFonts w:ascii="Verdana" w:hAnsi="Verdana"/>
          <w:sz w:val="24"/>
          <w:szCs w:val="24"/>
        </w:rPr>
        <w:t xml:space="preserve">time </w:t>
      </w:r>
      <w:r w:rsidR="002E1C14">
        <w:rPr>
          <w:rFonts w:ascii="Verdana" w:hAnsi="Verdana"/>
          <w:sz w:val="24"/>
          <w:szCs w:val="24"/>
        </w:rPr>
        <w:t xml:space="preserve">$1,500 </w:t>
      </w:r>
      <w:r w:rsidRPr="009B73D4">
        <w:rPr>
          <w:rFonts w:ascii="Verdana" w:hAnsi="Verdana"/>
          <w:sz w:val="24"/>
          <w:szCs w:val="24"/>
        </w:rPr>
        <w:t xml:space="preserve">grant </w:t>
      </w:r>
      <w:r w:rsidR="002E1C14">
        <w:rPr>
          <w:rFonts w:ascii="Verdana" w:hAnsi="Verdana"/>
          <w:sz w:val="24"/>
          <w:szCs w:val="24"/>
        </w:rPr>
        <w:t>to</w:t>
      </w:r>
      <w:r w:rsidRPr="009B73D4">
        <w:rPr>
          <w:rFonts w:ascii="Verdana" w:hAnsi="Verdana"/>
          <w:sz w:val="24"/>
          <w:szCs w:val="24"/>
        </w:rPr>
        <w:t xml:space="preserve"> families </w:t>
      </w:r>
      <w:r w:rsidR="002E1C14">
        <w:rPr>
          <w:rFonts w:ascii="Verdana" w:hAnsi="Verdana"/>
          <w:sz w:val="24"/>
          <w:szCs w:val="24"/>
        </w:rPr>
        <w:t xml:space="preserve">to spend </w:t>
      </w:r>
      <w:r w:rsidR="009C72AD">
        <w:rPr>
          <w:rFonts w:ascii="Verdana" w:hAnsi="Verdana"/>
          <w:sz w:val="24"/>
          <w:szCs w:val="24"/>
        </w:rPr>
        <w:t>through</w:t>
      </w:r>
      <w:r w:rsidR="002E1C14">
        <w:rPr>
          <w:rFonts w:ascii="Verdana" w:hAnsi="Verdana"/>
          <w:sz w:val="24"/>
          <w:szCs w:val="24"/>
        </w:rPr>
        <w:t xml:space="preserve"> an online marketplace</w:t>
      </w:r>
      <w:r w:rsidR="004D34E3">
        <w:rPr>
          <w:rFonts w:ascii="Verdana" w:hAnsi="Verdana"/>
          <w:sz w:val="24"/>
          <w:szCs w:val="24"/>
        </w:rPr>
        <w:t xml:space="preserve"> </w:t>
      </w:r>
      <w:r w:rsidR="00F05AA9">
        <w:rPr>
          <w:rFonts w:ascii="Verdana" w:hAnsi="Verdana"/>
          <w:sz w:val="24"/>
          <w:szCs w:val="24"/>
        </w:rPr>
        <w:t xml:space="preserve">including </w:t>
      </w:r>
      <w:r w:rsidR="000E7E12">
        <w:rPr>
          <w:rFonts w:ascii="Verdana" w:hAnsi="Verdana"/>
          <w:sz w:val="24"/>
          <w:szCs w:val="24"/>
        </w:rPr>
        <w:t xml:space="preserve">educational goods and </w:t>
      </w:r>
      <w:r w:rsidR="00F05AA9">
        <w:rPr>
          <w:rFonts w:ascii="Verdana" w:hAnsi="Verdana"/>
          <w:sz w:val="24"/>
          <w:szCs w:val="24"/>
        </w:rPr>
        <w:t xml:space="preserve">services </w:t>
      </w:r>
      <w:r w:rsidR="00533609">
        <w:rPr>
          <w:rFonts w:ascii="Verdana" w:hAnsi="Verdana"/>
          <w:sz w:val="24"/>
          <w:szCs w:val="24"/>
        </w:rPr>
        <w:t xml:space="preserve">for students </w:t>
      </w:r>
      <w:r w:rsidR="004D34E3">
        <w:rPr>
          <w:rFonts w:ascii="Verdana" w:hAnsi="Verdana"/>
          <w:sz w:val="24"/>
          <w:szCs w:val="24"/>
        </w:rPr>
        <w:t>such as therapies or tutoring</w:t>
      </w:r>
      <w:r w:rsidRPr="009B73D4">
        <w:rPr>
          <w:rFonts w:ascii="Verdana" w:hAnsi="Verdana"/>
          <w:sz w:val="24"/>
          <w:szCs w:val="24"/>
        </w:rPr>
        <w:t xml:space="preserve">. </w:t>
      </w:r>
      <w:r w:rsidR="003B4092">
        <w:rPr>
          <w:rFonts w:ascii="Verdana" w:hAnsi="Verdana"/>
          <w:sz w:val="24"/>
          <w:szCs w:val="24"/>
        </w:rPr>
        <w:t>Local education agencies (</w:t>
      </w:r>
      <w:r w:rsidR="003B4092" w:rsidRPr="009B73D4">
        <w:rPr>
          <w:rFonts w:ascii="Verdana" w:hAnsi="Verdana"/>
          <w:sz w:val="24"/>
          <w:szCs w:val="24"/>
        </w:rPr>
        <w:t>LEAs</w:t>
      </w:r>
      <w:r w:rsidR="003B4092">
        <w:rPr>
          <w:rFonts w:ascii="Verdana" w:hAnsi="Verdana"/>
          <w:sz w:val="24"/>
          <w:szCs w:val="24"/>
        </w:rPr>
        <w:t>)</w:t>
      </w:r>
      <w:r w:rsidR="003B4092" w:rsidRPr="009B73D4">
        <w:rPr>
          <w:rFonts w:ascii="Verdana" w:hAnsi="Verdana"/>
          <w:sz w:val="24"/>
          <w:szCs w:val="24"/>
        </w:rPr>
        <w:t xml:space="preserve"> are required to notify eligible families</w:t>
      </w:r>
      <w:r w:rsidR="007C3A44">
        <w:rPr>
          <w:rFonts w:ascii="Verdana" w:hAnsi="Verdana"/>
          <w:sz w:val="24"/>
          <w:szCs w:val="24"/>
        </w:rPr>
        <w:t xml:space="preserve"> who then receive</w:t>
      </w:r>
      <w:r w:rsidR="003B4092">
        <w:rPr>
          <w:rFonts w:ascii="Verdana" w:hAnsi="Verdana"/>
          <w:sz w:val="24"/>
          <w:szCs w:val="24"/>
        </w:rPr>
        <w:t xml:space="preserve"> at least five reminders about the application process</w:t>
      </w:r>
      <w:r w:rsidR="003B4092" w:rsidRPr="009B73D4">
        <w:rPr>
          <w:rFonts w:ascii="Verdana" w:hAnsi="Verdana"/>
          <w:sz w:val="24"/>
          <w:szCs w:val="24"/>
        </w:rPr>
        <w:t xml:space="preserve">. </w:t>
      </w:r>
      <w:r w:rsidR="006A5E8D">
        <w:rPr>
          <w:rFonts w:ascii="Verdana" w:hAnsi="Verdana"/>
          <w:sz w:val="24"/>
          <w:szCs w:val="24"/>
        </w:rPr>
        <w:t>As of October, there were 16,362</w:t>
      </w:r>
      <w:r w:rsidR="00683F25">
        <w:rPr>
          <w:rFonts w:ascii="Verdana" w:hAnsi="Verdana"/>
          <w:sz w:val="24"/>
          <w:szCs w:val="24"/>
        </w:rPr>
        <w:t xml:space="preserve"> students with approved accounts. </w:t>
      </w:r>
      <w:r w:rsidR="004971C8">
        <w:rPr>
          <w:rFonts w:ascii="Verdana" w:hAnsi="Verdana"/>
          <w:sz w:val="24"/>
          <w:szCs w:val="24"/>
        </w:rPr>
        <w:t>The a</w:t>
      </w:r>
      <w:r w:rsidR="004971C8" w:rsidRPr="009B73D4">
        <w:rPr>
          <w:rFonts w:ascii="Verdana" w:hAnsi="Verdana"/>
          <w:sz w:val="24"/>
          <w:szCs w:val="24"/>
        </w:rPr>
        <w:t xml:space="preserve">pplication </w:t>
      </w:r>
      <w:r w:rsidR="004971C8">
        <w:rPr>
          <w:rFonts w:ascii="Verdana" w:hAnsi="Verdana"/>
          <w:sz w:val="24"/>
          <w:szCs w:val="24"/>
        </w:rPr>
        <w:t xml:space="preserve">is available </w:t>
      </w:r>
      <w:r w:rsidR="004971C8" w:rsidRPr="009B73D4">
        <w:rPr>
          <w:rFonts w:ascii="Verdana" w:hAnsi="Verdana"/>
          <w:sz w:val="24"/>
          <w:szCs w:val="24"/>
        </w:rPr>
        <w:t>online</w:t>
      </w:r>
      <w:r w:rsidR="004971C8">
        <w:rPr>
          <w:rFonts w:ascii="Verdana" w:hAnsi="Verdana"/>
          <w:sz w:val="24"/>
          <w:szCs w:val="24"/>
        </w:rPr>
        <w:t xml:space="preserve">; there are no plans for a paper version. </w:t>
      </w:r>
      <w:r w:rsidR="007C63D9">
        <w:rPr>
          <w:rFonts w:ascii="Verdana" w:hAnsi="Verdana"/>
          <w:sz w:val="24"/>
          <w:szCs w:val="24"/>
        </w:rPr>
        <w:t xml:space="preserve">If a family does not have access to the internet or has trouble with technology, LEAs provide feedback. </w:t>
      </w:r>
      <w:r w:rsidR="000E7E12">
        <w:rPr>
          <w:rFonts w:ascii="Verdana" w:hAnsi="Verdana"/>
          <w:sz w:val="24"/>
          <w:szCs w:val="24"/>
        </w:rPr>
        <w:t>A</w:t>
      </w:r>
      <w:r w:rsidR="00F462A0">
        <w:rPr>
          <w:rFonts w:ascii="Verdana" w:hAnsi="Verdana"/>
          <w:sz w:val="24"/>
          <w:szCs w:val="24"/>
        </w:rPr>
        <w:t xml:space="preserve"> one</w:t>
      </w:r>
      <w:r w:rsidR="00724A36">
        <w:rPr>
          <w:rFonts w:ascii="Verdana" w:hAnsi="Verdana"/>
          <w:sz w:val="24"/>
          <w:szCs w:val="24"/>
        </w:rPr>
        <w:t>-</w:t>
      </w:r>
      <w:r w:rsidR="007C63D9">
        <w:rPr>
          <w:rFonts w:ascii="Verdana" w:hAnsi="Verdana"/>
          <w:sz w:val="24"/>
          <w:szCs w:val="24"/>
        </w:rPr>
        <w:t xml:space="preserve">page flyer </w:t>
      </w:r>
      <w:r w:rsidR="000E7E12">
        <w:rPr>
          <w:rFonts w:ascii="Verdana" w:hAnsi="Verdana"/>
          <w:sz w:val="24"/>
          <w:szCs w:val="24"/>
        </w:rPr>
        <w:t>is available in</w:t>
      </w:r>
      <w:r w:rsidR="00724A36">
        <w:rPr>
          <w:rFonts w:ascii="Verdana" w:hAnsi="Verdana"/>
          <w:sz w:val="24"/>
          <w:szCs w:val="24"/>
        </w:rPr>
        <w:t xml:space="preserve"> English, Spanish, Arabic, Vietnamese, and simplified Chinese or Mandarin. </w:t>
      </w:r>
      <w:r w:rsidR="005A506D" w:rsidRPr="009B73D4">
        <w:rPr>
          <w:rFonts w:ascii="Verdana" w:hAnsi="Verdana"/>
          <w:sz w:val="24"/>
          <w:szCs w:val="24"/>
        </w:rPr>
        <w:t xml:space="preserve">TEA partners with </w:t>
      </w:r>
      <w:proofErr w:type="spellStart"/>
      <w:r w:rsidR="005A506D" w:rsidRPr="009B73D4">
        <w:rPr>
          <w:rFonts w:ascii="Verdana" w:hAnsi="Verdana"/>
          <w:sz w:val="24"/>
          <w:szCs w:val="24"/>
        </w:rPr>
        <w:t>S</w:t>
      </w:r>
      <w:r w:rsidR="00C74902">
        <w:rPr>
          <w:rFonts w:ascii="Verdana" w:hAnsi="Verdana"/>
          <w:sz w:val="24"/>
          <w:szCs w:val="24"/>
        </w:rPr>
        <w:t>PEDTex</w:t>
      </w:r>
      <w:r w:rsidR="005A506D">
        <w:rPr>
          <w:rFonts w:ascii="Verdana" w:hAnsi="Verdana"/>
          <w:sz w:val="24"/>
          <w:szCs w:val="24"/>
        </w:rPr>
        <w:t>’s</w:t>
      </w:r>
      <w:proofErr w:type="spellEnd"/>
      <w:r w:rsidR="005A506D" w:rsidRPr="009B73D4">
        <w:rPr>
          <w:rFonts w:ascii="Verdana" w:hAnsi="Verdana"/>
          <w:sz w:val="24"/>
          <w:szCs w:val="24"/>
        </w:rPr>
        <w:t xml:space="preserve"> call center.</w:t>
      </w:r>
      <w:r w:rsidR="005A506D">
        <w:rPr>
          <w:rFonts w:ascii="Verdana" w:hAnsi="Verdana"/>
          <w:sz w:val="24"/>
          <w:szCs w:val="24"/>
        </w:rPr>
        <w:t xml:space="preserve"> </w:t>
      </w:r>
      <w:r w:rsidR="00560D85">
        <w:rPr>
          <w:rFonts w:ascii="Verdana" w:hAnsi="Verdana"/>
          <w:sz w:val="24"/>
          <w:szCs w:val="24"/>
        </w:rPr>
        <w:t xml:space="preserve">TEA </w:t>
      </w:r>
      <w:r w:rsidR="005A506D">
        <w:rPr>
          <w:rFonts w:ascii="Verdana" w:hAnsi="Verdana"/>
          <w:sz w:val="24"/>
          <w:szCs w:val="24"/>
        </w:rPr>
        <w:t xml:space="preserve">staff </w:t>
      </w:r>
      <w:r w:rsidR="00560D85">
        <w:rPr>
          <w:rFonts w:ascii="Verdana" w:hAnsi="Verdana"/>
          <w:sz w:val="24"/>
          <w:szCs w:val="24"/>
        </w:rPr>
        <w:t>handle</w:t>
      </w:r>
      <w:r w:rsidR="00990D06" w:rsidRPr="009B73D4">
        <w:rPr>
          <w:rFonts w:ascii="Verdana" w:hAnsi="Verdana"/>
          <w:sz w:val="24"/>
          <w:szCs w:val="24"/>
        </w:rPr>
        <w:t xml:space="preserve"> all </w:t>
      </w:r>
      <w:r w:rsidR="00EE280F">
        <w:rPr>
          <w:rFonts w:ascii="Verdana" w:hAnsi="Verdana"/>
          <w:sz w:val="24"/>
          <w:szCs w:val="24"/>
        </w:rPr>
        <w:t xml:space="preserve">purchases or denials, </w:t>
      </w:r>
      <w:r w:rsidR="00990D06" w:rsidRPr="009B73D4">
        <w:rPr>
          <w:rFonts w:ascii="Verdana" w:hAnsi="Verdana"/>
          <w:sz w:val="24"/>
          <w:szCs w:val="24"/>
        </w:rPr>
        <w:t xml:space="preserve">technical assistance, </w:t>
      </w:r>
      <w:r w:rsidR="007C3A44">
        <w:rPr>
          <w:rFonts w:ascii="Verdana" w:hAnsi="Verdana"/>
          <w:sz w:val="24"/>
          <w:szCs w:val="24"/>
        </w:rPr>
        <w:t xml:space="preserve">and </w:t>
      </w:r>
      <w:r w:rsidR="00560D85">
        <w:rPr>
          <w:rFonts w:ascii="Verdana" w:hAnsi="Verdana"/>
          <w:sz w:val="24"/>
          <w:szCs w:val="24"/>
        </w:rPr>
        <w:t xml:space="preserve">provider </w:t>
      </w:r>
      <w:r w:rsidR="00990D06" w:rsidRPr="009B73D4">
        <w:rPr>
          <w:rFonts w:ascii="Verdana" w:hAnsi="Verdana"/>
          <w:sz w:val="24"/>
          <w:szCs w:val="24"/>
        </w:rPr>
        <w:t>background and certification</w:t>
      </w:r>
      <w:r w:rsidR="007C3A44">
        <w:rPr>
          <w:rFonts w:ascii="Verdana" w:hAnsi="Verdana"/>
          <w:sz w:val="24"/>
          <w:szCs w:val="24"/>
        </w:rPr>
        <w:t xml:space="preserve"> check</w:t>
      </w:r>
      <w:r w:rsidR="00990D06" w:rsidRPr="009B73D4">
        <w:rPr>
          <w:rFonts w:ascii="Verdana" w:hAnsi="Verdana"/>
          <w:sz w:val="24"/>
          <w:szCs w:val="24"/>
        </w:rPr>
        <w:t xml:space="preserve">s. </w:t>
      </w:r>
      <w:r w:rsidR="005A506D">
        <w:rPr>
          <w:rFonts w:ascii="Verdana" w:hAnsi="Verdana"/>
          <w:sz w:val="24"/>
          <w:szCs w:val="24"/>
        </w:rPr>
        <w:t>TEA offers</w:t>
      </w:r>
      <w:r w:rsidR="005A506D" w:rsidRPr="009B73D4">
        <w:rPr>
          <w:rFonts w:ascii="Verdana" w:hAnsi="Verdana"/>
          <w:sz w:val="24"/>
          <w:szCs w:val="24"/>
        </w:rPr>
        <w:t xml:space="preserve"> an appeal process </w:t>
      </w:r>
      <w:r w:rsidR="00693A6B">
        <w:rPr>
          <w:rFonts w:ascii="Verdana" w:hAnsi="Verdana"/>
          <w:sz w:val="24"/>
          <w:szCs w:val="24"/>
        </w:rPr>
        <w:t>if</w:t>
      </w:r>
      <w:r w:rsidR="005A506D">
        <w:rPr>
          <w:rFonts w:ascii="Verdana" w:hAnsi="Verdana"/>
          <w:sz w:val="24"/>
          <w:szCs w:val="24"/>
        </w:rPr>
        <w:t xml:space="preserve"> an</w:t>
      </w:r>
      <w:r w:rsidR="005A506D" w:rsidRPr="009B73D4">
        <w:rPr>
          <w:rFonts w:ascii="Verdana" w:hAnsi="Verdana"/>
          <w:sz w:val="24"/>
          <w:szCs w:val="24"/>
        </w:rPr>
        <w:t xml:space="preserve"> account </w:t>
      </w:r>
      <w:r w:rsidR="005A506D">
        <w:rPr>
          <w:rFonts w:ascii="Verdana" w:hAnsi="Verdana"/>
          <w:sz w:val="24"/>
          <w:szCs w:val="24"/>
        </w:rPr>
        <w:t>is</w:t>
      </w:r>
      <w:r w:rsidR="005A506D" w:rsidRPr="009B73D4">
        <w:rPr>
          <w:rFonts w:ascii="Verdana" w:hAnsi="Verdana"/>
          <w:sz w:val="24"/>
          <w:szCs w:val="24"/>
        </w:rPr>
        <w:t xml:space="preserve"> suspended.</w:t>
      </w:r>
      <w:r w:rsidR="005A506D">
        <w:rPr>
          <w:rFonts w:ascii="Verdana" w:hAnsi="Verdana"/>
          <w:sz w:val="24"/>
          <w:szCs w:val="24"/>
        </w:rPr>
        <w:t xml:space="preserve"> </w:t>
      </w:r>
      <w:r w:rsidR="005921AC">
        <w:rPr>
          <w:rFonts w:ascii="Verdana" w:hAnsi="Verdana"/>
          <w:sz w:val="24"/>
          <w:szCs w:val="24"/>
        </w:rPr>
        <w:t>K</w:t>
      </w:r>
      <w:r w:rsidR="004971C8" w:rsidRPr="009B73D4">
        <w:rPr>
          <w:rFonts w:ascii="Verdana" w:hAnsi="Verdana"/>
          <w:sz w:val="24"/>
          <w:szCs w:val="24"/>
        </w:rPr>
        <w:t xml:space="preserve">ey items from </w:t>
      </w:r>
      <w:r w:rsidR="005921AC">
        <w:rPr>
          <w:rFonts w:ascii="Verdana" w:hAnsi="Verdana"/>
          <w:sz w:val="24"/>
          <w:szCs w:val="24"/>
        </w:rPr>
        <w:t xml:space="preserve">rule making and Senate Bill 1716 </w:t>
      </w:r>
      <w:r w:rsidR="004971C8">
        <w:rPr>
          <w:rFonts w:ascii="Verdana" w:hAnsi="Verdana"/>
          <w:sz w:val="24"/>
          <w:szCs w:val="24"/>
        </w:rPr>
        <w:t xml:space="preserve">are </w:t>
      </w:r>
      <w:r w:rsidR="004971C8" w:rsidRPr="009B73D4">
        <w:rPr>
          <w:rFonts w:ascii="Verdana" w:hAnsi="Verdana"/>
          <w:sz w:val="24"/>
          <w:szCs w:val="24"/>
        </w:rPr>
        <w:t>still in process.</w:t>
      </w:r>
      <w:r w:rsidR="005921AC">
        <w:rPr>
          <w:rFonts w:ascii="Verdana" w:hAnsi="Verdana"/>
          <w:sz w:val="24"/>
          <w:szCs w:val="24"/>
        </w:rPr>
        <w:t xml:space="preserve"> After the Rule is in place, an education service center will take over operational supports for the marketplace.</w:t>
      </w:r>
    </w:p>
    <w:p w14:paraId="4C801607" w14:textId="77777777" w:rsidR="0035635D" w:rsidRPr="009B73D4" w:rsidRDefault="0035635D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0BE8A359" w14:textId="77777777" w:rsidR="00502366" w:rsidRPr="009B73D4" w:rsidRDefault="008B1280" w:rsidP="008A3086">
      <w:pPr>
        <w:spacing w:after="0" w:line="240" w:lineRule="auto"/>
        <w:contextualSpacing/>
        <w:rPr>
          <w:rFonts w:ascii="Verdana" w:hAnsi="Verdana"/>
          <w:sz w:val="24"/>
          <w:szCs w:val="24"/>
          <w:u w:val="single"/>
        </w:rPr>
      </w:pPr>
      <w:r w:rsidRPr="009B73D4">
        <w:rPr>
          <w:rFonts w:ascii="Verdana" w:hAnsi="Verdana"/>
          <w:sz w:val="24"/>
          <w:szCs w:val="24"/>
          <w:u w:val="single"/>
        </w:rPr>
        <w:t xml:space="preserve">Texas Workforce Commission </w:t>
      </w:r>
      <w:r w:rsidR="00502366" w:rsidRPr="009B73D4">
        <w:rPr>
          <w:rFonts w:ascii="Verdana" w:hAnsi="Verdana"/>
          <w:sz w:val="24"/>
          <w:szCs w:val="24"/>
          <w:u w:val="single"/>
        </w:rPr>
        <w:t>(TWC)</w:t>
      </w:r>
    </w:p>
    <w:p w14:paraId="61E57364" w14:textId="3335E7A7" w:rsidR="00DE10BA" w:rsidRDefault="006E7F9B" w:rsidP="00DA1B0C">
      <w:pPr>
        <w:spacing w:after="0" w:line="240" w:lineRule="auto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Claudia </w:t>
      </w:r>
      <w:proofErr w:type="spellStart"/>
      <w:r w:rsidRPr="009B73D4">
        <w:rPr>
          <w:rFonts w:ascii="Verdana" w:hAnsi="Verdana"/>
          <w:sz w:val="24"/>
          <w:szCs w:val="24"/>
        </w:rPr>
        <w:t>Peden</w:t>
      </w:r>
      <w:proofErr w:type="spellEnd"/>
      <w:r w:rsidR="00826228">
        <w:rPr>
          <w:rFonts w:ascii="Verdana" w:hAnsi="Verdana"/>
          <w:sz w:val="24"/>
          <w:szCs w:val="24"/>
        </w:rPr>
        <w:t xml:space="preserve"> </w:t>
      </w:r>
      <w:r w:rsidR="00DA1B0C">
        <w:rPr>
          <w:rFonts w:ascii="Verdana" w:hAnsi="Verdana"/>
          <w:sz w:val="24"/>
          <w:szCs w:val="24"/>
        </w:rPr>
        <w:t xml:space="preserve">reported </w:t>
      </w:r>
      <w:r w:rsidR="00734C24">
        <w:rPr>
          <w:rFonts w:ascii="Verdana" w:hAnsi="Verdana"/>
          <w:sz w:val="24"/>
          <w:szCs w:val="24"/>
        </w:rPr>
        <w:t>TWC created a</w:t>
      </w:r>
      <w:r w:rsidR="00120295" w:rsidRPr="009B73D4">
        <w:rPr>
          <w:rFonts w:ascii="Verdana" w:hAnsi="Verdana" w:cs="Times New Roman"/>
          <w:sz w:val="24"/>
          <w:szCs w:val="24"/>
        </w:rPr>
        <w:t xml:space="preserve"> new customer care division</w:t>
      </w:r>
      <w:r w:rsidR="00826228">
        <w:rPr>
          <w:rFonts w:ascii="Verdana" w:hAnsi="Verdana" w:cs="Times New Roman"/>
          <w:sz w:val="24"/>
          <w:szCs w:val="24"/>
        </w:rPr>
        <w:t>, led by Tom McCar</w:t>
      </w:r>
      <w:r w:rsidR="000E132B">
        <w:rPr>
          <w:rFonts w:ascii="Verdana" w:hAnsi="Verdana" w:cs="Times New Roman"/>
          <w:sz w:val="24"/>
          <w:szCs w:val="24"/>
        </w:rPr>
        <w:t>t</w:t>
      </w:r>
      <w:r w:rsidR="00826228">
        <w:rPr>
          <w:rFonts w:ascii="Verdana" w:hAnsi="Verdana" w:cs="Times New Roman"/>
          <w:sz w:val="24"/>
          <w:szCs w:val="24"/>
        </w:rPr>
        <w:t>y,</w:t>
      </w:r>
      <w:r w:rsidR="00120295" w:rsidRPr="009B73D4">
        <w:rPr>
          <w:rFonts w:ascii="Verdana" w:hAnsi="Verdana" w:cs="Times New Roman"/>
          <w:sz w:val="24"/>
          <w:szCs w:val="24"/>
        </w:rPr>
        <w:t xml:space="preserve"> to increase outreach </w:t>
      </w:r>
      <w:r w:rsidR="001702F5">
        <w:rPr>
          <w:rFonts w:ascii="Verdana" w:hAnsi="Verdana" w:cs="Times New Roman"/>
          <w:sz w:val="24"/>
          <w:szCs w:val="24"/>
        </w:rPr>
        <w:t>for</w:t>
      </w:r>
      <w:r w:rsidR="002D0083">
        <w:rPr>
          <w:rFonts w:ascii="Verdana" w:hAnsi="Verdana" w:cs="Times New Roman"/>
          <w:sz w:val="24"/>
          <w:szCs w:val="24"/>
        </w:rPr>
        <w:t xml:space="preserve"> TWC’s full array of services </w:t>
      </w:r>
      <w:r w:rsidR="00120295" w:rsidRPr="009B73D4">
        <w:rPr>
          <w:rFonts w:ascii="Verdana" w:hAnsi="Verdana" w:cs="Times New Roman"/>
          <w:sz w:val="24"/>
          <w:szCs w:val="24"/>
        </w:rPr>
        <w:t>and improve customer service</w:t>
      </w:r>
      <w:r w:rsidR="00B50BDC" w:rsidRPr="00B50BDC">
        <w:rPr>
          <w:rFonts w:ascii="Verdana" w:hAnsi="Verdana" w:cs="Times New Roman"/>
          <w:sz w:val="24"/>
          <w:szCs w:val="24"/>
        </w:rPr>
        <w:t>.</w:t>
      </w:r>
      <w:r w:rsidR="00120295" w:rsidRPr="00B50BDC">
        <w:rPr>
          <w:rFonts w:ascii="Verdana" w:hAnsi="Verdana" w:cs="Times New Roman"/>
          <w:sz w:val="24"/>
          <w:szCs w:val="24"/>
        </w:rPr>
        <w:t xml:space="preserve"> </w:t>
      </w:r>
      <w:r w:rsidR="00B50BDC">
        <w:rPr>
          <w:rFonts w:ascii="Verdana" w:hAnsi="Verdana" w:cs="Times New Roman"/>
          <w:sz w:val="24"/>
          <w:szCs w:val="24"/>
        </w:rPr>
        <w:t xml:space="preserve">The </w:t>
      </w:r>
      <w:r w:rsidR="00120295" w:rsidRPr="00B50BDC">
        <w:rPr>
          <w:rFonts w:ascii="Verdana" w:hAnsi="Verdana" w:cs="Times New Roman"/>
          <w:sz w:val="24"/>
          <w:szCs w:val="24"/>
        </w:rPr>
        <w:t xml:space="preserve">Office of Employer Initiatives </w:t>
      </w:r>
      <w:r w:rsidR="00123DA7">
        <w:rPr>
          <w:rFonts w:ascii="Verdana" w:hAnsi="Verdana" w:cs="Times New Roman"/>
          <w:sz w:val="24"/>
          <w:szCs w:val="24"/>
        </w:rPr>
        <w:t>is expanding</w:t>
      </w:r>
      <w:r w:rsidR="00120295" w:rsidRPr="00B50BDC">
        <w:rPr>
          <w:rFonts w:ascii="Verdana" w:hAnsi="Verdana" w:cs="Times New Roman"/>
          <w:sz w:val="24"/>
          <w:szCs w:val="24"/>
        </w:rPr>
        <w:t xml:space="preserve"> </w:t>
      </w:r>
      <w:r w:rsidR="00120295" w:rsidRPr="009B73D4">
        <w:rPr>
          <w:rFonts w:ascii="Verdana" w:hAnsi="Verdana" w:cs="Times New Roman"/>
          <w:sz w:val="24"/>
          <w:szCs w:val="24"/>
        </w:rPr>
        <w:t xml:space="preserve">a strategic outreach function. Rider 48 </w:t>
      </w:r>
      <w:r w:rsidR="00DA1B0C">
        <w:rPr>
          <w:rFonts w:ascii="Verdana" w:hAnsi="Verdana" w:cs="Times New Roman"/>
          <w:sz w:val="24"/>
          <w:szCs w:val="24"/>
        </w:rPr>
        <w:t>requir</w:t>
      </w:r>
      <w:r w:rsidR="00CC1A4C">
        <w:rPr>
          <w:rFonts w:ascii="Verdana" w:hAnsi="Verdana" w:cs="Times New Roman"/>
          <w:sz w:val="24"/>
          <w:szCs w:val="24"/>
        </w:rPr>
        <w:t>es</w:t>
      </w:r>
      <w:r w:rsidR="00DA1B0C">
        <w:rPr>
          <w:rFonts w:ascii="Verdana" w:hAnsi="Verdana" w:cs="Times New Roman"/>
          <w:sz w:val="24"/>
          <w:szCs w:val="24"/>
        </w:rPr>
        <w:t xml:space="preserve"> an </w:t>
      </w:r>
      <w:r w:rsidR="00120295" w:rsidRPr="009B73D4">
        <w:rPr>
          <w:rFonts w:ascii="Verdana" w:hAnsi="Verdana" w:cs="Times New Roman"/>
          <w:sz w:val="24"/>
          <w:szCs w:val="24"/>
        </w:rPr>
        <w:t xml:space="preserve">inventory of apprenticeship </w:t>
      </w:r>
      <w:r w:rsidR="00DA1B0C">
        <w:rPr>
          <w:rFonts w:ascii="Verdana" w:hAnsi="Verdana" w:cs="Times New Roman"/>
          <w:sz w:val="24"/>
          <w:szCs w:val="24"/>
        </w:rPr>
        <w:t xml:space="preserve">and internship </w:t>
      </w:r>
      <w:r w:rsidR="00120295" w:rsidRPr="009B73D4">
        <w:rPr>
          <w:rFonts w:ascii="Verdana" w:hAnsi="Verdana" w:cs="Times New Roman"/>
          <w:sz w:val="24"/>
          <w:szCs w:val="24"/>
        </w:rPr>
        <w:t>programs</w:t>
      </w:r>
      <w:r w:rsidR="00DA1B0C">
        <w:rPr>
          <w:rFonts w:ascii="Verdana" w:hAnsi="Verdana" w:cs="Times New Roman"/>
          <w:sz w:val="24"/>
          <w:szCs w:val="24"/>
        </w:rPr>
        <w:t xml:space="preserve"> by October 2022, including opportunities for Texans with disabilities</w:t>
      </w:r>
      <w:r w:rsidR="00120295" w:rsidRPr="009B73D4">
        <w:rPr>
          <w:rFonts w:ascii="Verdana" w:hAnsi="Verdana" w:cs="Times New Roman"/>
          <w:sz w:val="24"/>
          <w:szCs w:val="24"/>
        </w:rPr>
        <w:t>.</w:t>
      </w:r>
      <w:r w:rsidR="00DA1B0C">
        <w:rPr>
          <w:rFonts w:ascii="Verdana" w:hAnsi="Verdana" w:cs="Times New Roman"/>
          <w:sz w:val="24"/>
          <w:szCs w:val="24"/>
        </w:rPr>
        <w:t xml:space="preserve"> A </w:t>
      </w:r>
      <w:r w:rsidR="006E32CB">
        <w:rPr>
          <w:rFonts w:ascii="Verdana" w:hAnsi="Verdana" w:cs="Times New Roman"/>
          <w:sz w:val="24"/>
          <w:szCs w:val="24"/>
        </w:rPr>
        <w:t xml:space="preserve">TWC staff </w:t>
      </w:r>
      <w:r w:rsidR="00DA1B0C">
        <w:rPr>
          <w:rFonts w:ascii="Verdana" w:hAnsi="Verdana" w:cs="Times New Roman"/>
          <w:sz w:val="24"/>
          <w:szCs w:val="24"/>
        </w:rPr>
        <w:t>workgroup</w:t>
      </w:r>
      <w:r w:rsidR="006E32CB">
        <w:rPr>
          <w:rFonts w:ascii="Verdana" w:hAnsi="Verdana" w:cs="Times New Roman"/>
          <w:sz w:val="24"/>
          <w:szCs w:val="24"/>
        </w:rPr>
        <w:t xml:space="preserve"> </w:t>
      </w:r>
      <w:r w:rsidR="00CC1AF0">
        <w:rPr>
          <w:rFonts w:ascii="Verdana" w:hAnsi="Verdana" w:cs="Times New Roman"/>
          <w:sz w:val="24"/>
          <w:szCs w:val="24"/>
        </w:rPr>
        <w:t>will</w:t>
      </w:r>
      <w:r w:rsidR="00DA1B0C">
        <w:rPr>
          <w:rFonts w:ascii="Verdana" w:hAnsi="Verdana" w:cs="Times New Roman"/>
          <w:sz w:val="24"/>
          <w:szCs w:val="24"/>
        </w:rPr>
        <w:t xml:space="preserve"> </w:t>
      </w:r>
      <w:r w:rsidR="006E32CB">
        <w:rPr>
          <w:rFonts w:ascii="Verdana" w:hAnsi="Verdana" w:cs="Times New Roman"/>
          <w:sz w:val="24"/>
          <w:szCs w:val="24"/>
        </w:rPr>
        <w:t>compile</w:t>
      </w:r>
      <w:r w:rsidR="00CC1AF0">
        <w:rPr>
          <w:rFonts w:ascii="Verdana" w:hAnsi="Verdana" w:cs="Times New Roman"/>
          <w:sz w:val="24"/>
          <w:szCs w:val="24"/>
        </w:rPr>
        <w:t xml:space="preserve"> </w:t>
      </w:r>
      <w:r w:rsidR="00DA1B0C">
        <w:rPr>
          <w:rFonts w:ascii="Verdana" w:hAnsi="Verdana" w:cs="Times New Roman"/>
          <w:sz w:val="24"/>
          <w:szCs w:val="24"/>
        </w:rPr>
        <w:t>the inventory.</w:t>
      </w:r>
      <w:r w:rsidR="00DE10BA">
        <w:rPr>
          <w:rFonts w:ascii="Verdana" w:hAnsi="Verdana" w:cs="Times New Roman"/>
          <w:sz w:val="24"/>
          <w:szCs w:val="24"/>
        </w:rPr>
        <w:t xml:space="preserve"> Ms. </w:t>
      </w:r>
      <w:proofErr w:type="spellStart"/>
      <w:r w:rsidR="00DE10BA">
        <w:rPr>
          <w:rFonts w:ascii="Verdana" w:hAnsi="Verdana" w:cs="Times New Roman"/>
          <w:sz w:val="24"/>
          <w:szCs w:val="24"/>
        </w:rPr>
        <w:t>Peden</w:t>
      </w:r>
      <w:proofErr w:type="spellEnd"/>
      <w:r w:rsidR="00DE10BA">
        <w:rPr>
          <w:rFonts w:ascii="Verdana" w:hAnsi="Verdana" w:cs="Times New Roman"/>
          <w:sz w:val="24"/>
          <w:szCs w:val="24"/>
        </w:rPr>
        <w:t xml:space="preserve"> will confirm if opportunities are from both private and public sector</w:t>
      </w:r>
      <w:r w:rsidR="00CC1AF0">
        <w:rPr>
          <w:rFonts w:ascii="Verdana" w:hAnsi="Verdana" w:cs="Times New Roman"/>
          <w:sz w:val="24"/>
          <w:szCs w:val="24"/>
        </w:rPr>
        <w:t>s</w:t>
      </w:r>
      <w:r w:rsidR="00DE10BA">
        <w:rPr>
          <w:rFonts w:ascii="Verdana" w:hAnsi="Verdana" w:cs="Times New Roman"/>
          <w:sz w:val="24"/>
          <w:szCs w:val="24"/>
        </w:rPr>
        <w:t>.</w:t>
      </w:r>
    </w:p>
    <w:p w14:paraId="7909B8EA" w14:textId="77777777" w:rsidR="00DE10BA" w:rsidRDefault="00DE10B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28942AA" w14:textId="464C1FBD" w:rsidR="00207195" w:rsidRDefault="00E9512E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An October update </w:t>
      </w:r>
      <w:r w:rsidR="00CC1A4C">
        <w:rPr>
          <w:rFonts w:ascii="Verdana" w:hAnsi="Verdana" w:cs="Times New Roman"/>
          <w:sz w:val="24"/>
          <w:szCs w:val="24"/>
        </w:rPr>
        <w:t>to</w:t>
      </w:r>
      <w:r>
        <w:rPr>
          <w:rFonts w:ascii="Verdana" w:hAnsi="Verdana" w:cs="Times New Roman"/>
          <w:sz w:val="24"/>
          <w:szCs w:val="24"/>
        </w:rPr>
        <w:t xml:space="preserve"> the S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tandards for </w:t>
      </w:r>
      <w:r>
        <w:rPr>
          <w:rFonts w:ascii="Verdana" w:hAnsi="Verdana" w:cs="Times New Roman"/>
          <w:sz w:val="24"/>
          <w:szCs w:val="24"/>
        </w:rPr>
        <w:t>P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roviders in </w:t>
      </w:r>
      <w:r w:rsidR="00820F67">
        <w:rPr>
          <w:rFonts w:ascii="Verdana" w:hAnsi="Verdana" w:cs="Times New Roman"/>
          <w:sz w:val="24"/>
          <w:szCs w:val="24"/>
        </w:rPr>
        <w:t>M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anual </w:t>
      </w:r>
      <w:r w:rsidR="00820F67">
        <w:rPr>
          <w:rFonts w:ascii="Verdana" w:hAnsi="Verdana" w:cs="Times New Roman"/>
          <w:sz w:val="24"/>
          <w:szCs w:val="24"/>
        </w:rPr>
        <w:t>includes an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 increase of rates paid for employment servi</w:t>
      </w:r>
      <w:r w:rsidR="00820F67">
        <w:rPr>
          <w:rFonts w:ascii="Verdana" w:hAnsi="Verdana" w:cs="Times New Roman"/>
          <w:sz w:val="24"/>
          <w:szCs w:val="24"/>
        </w:rPr>
        <w:t>ces, pre-employment transition services</w:t>
      </w:r>
      <w:r w:rsidR="00933A4B">
        <w:rPr>
          <w:rFonts w:ascii="Verdana" w:hAnsi="Verdana" w:cs="Times New Roman"/>
          <w:sz w:val="24"/>
          <w:szCs w:val="24"/>
        </w:rPr>
        <w:t xml:space="preserve"> and </w:t>
      </w:r>
      <w:proofErr w:type="gramStart"/>
      <w:r w:rsidR="00933A4B">
        <w:rPr>
          <w:rFonts w:ascii="Verdana" w:hAnsi="Verdana" w:cs="Times New Roman"/>
          <w:sz w:val="24"/>
          <w:szCs w:val="24"/>
        </w:rPr>
        <w:t>a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utism </w:t>
      </w:r>
      <w:r w:rsidR="00933A4B">
        <w:rPr>
          <w:rFonts w:ascii="Verdana" w:hAnsi="Verdana" w:cs="Times New Roman"/>
          <w:sz w:val="24"/>
          <w:szCs w:val="24"/>
        </w:rPr>
        <w:t>s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pectrum </w:t>
      </w:r>
      <w:r w:rsidR="00933A4B">
        <w:rPr>
          <w:rFonts w:ascii="Verdana" w:hAnsi="Verdana" w:cs="Times New Roman"/>
          <w:sz w:val="24"/>
          <w:szCs w:val="24"/>
        </w:rPr>
        <w:t>d</w:t>
      </w:r>
      <w:r w:rsidR="00820F67">
        <w:rPr>
          <w:rFonts w:ascii="Verdana" w:hAnsi="Verdana" w:cs="Times New Roman"/>
          <w:sz w:val="24"/>
          <w:szCs w:val="24"/>
        </w:rPr>
        <w:t xml:space="preserve">isorder </w:t>
      </w:r>
      <w:r w:rsidR="00207195" w:rsidRPr="009B73D4">
        <w:rPr>
          <w:rFonts w:ascii="Verdana" w:hAnsi="Verdana" w:cs="Times New Roman"/>
          <w:sz w:val="24"/>
          <w:szCs w:val="24"/>
        </w:rPr>
        <w:t>services</w:t>
      </w:r>
      <w:proofErr w:type="gramEnd"/>
      <w:r w:rsidR="00207195" w:rsidRPr="009B73D4">
        <w:rPr>
          <w:rFonts w:ascii="Verdana" w:hAnsi="Verdana" w:cs="Times New Roman"/>
          <w:sz w:val="24"/>
          <w:szCs w:val="24"/>
        </w:rPr>
        <w:t xml:space="preserve">. </w:t>
      </w:r>
      <w:r w:rsidR="00820F67">
        <w:rPr>
          <w:rFonts w:ascii="Verdana" w:hAnsi="Verdana" w:cs="Times New Roman"/>
          <w:sz w:val="24"/>
          <w:szCs w:val="24"/>
        </w:rPr>
        <w:t>T</w:t>
      </w:r>
      <w:r w:rsidR="0050083F">
        <w:rPr>
          <w:rFonts w:ascii="Verdana" w:hAnsi="Verdana" w:cs="Times New Roman"/>
          <w:sz w:val="24"/>
          <w:szCs w:val="24"/>
        </w:rPr>
        <w:t>WC</w:t>
      </w:r>
      <w:r w:rsidR="00820F67">
        <w:rPr>
          <w:rFonts w:ascii="Verdana" w:hAnsi="Verdana" w:cs="Times New Roman"/>
          <w:sz w:val="24"/>
          <w:szCs w:val="24"/>
        </w:rPr>
        <w:t xml:space="preserve"> approved a 22.5 percent increase. The project </w:t>
      </w:r>
      <w:r w:rsidR="00CC1AF0">
        <w:rPr>
          <w:rFonts w:ascii="Verdana" w:hAnsi="Verdana" w:cs="Times New Roman"/>
          <w:sz w:val="24"/>
          <w:szCs w:val="24"/>
        </w:rPr>
        <w:t xml:space="preserve">will </w:t>
      </w:r>
      <w:r w:rsidR="00820F67">
        <w:rPr>
          <w:rFonts w:ascii="Verdana" w:hAnsi="Verdana" w:cs="Times New Roman"/>
          <w:sz w:val="24"/>
          <w:szCs w:val="24"/>
        </w:rPr>
        <w:t xml:space="preserve">continue to seek feedback </w:t>
      </w:r>
      <w:r w:rsidR="00CC1AF0">
        <w:rPr>
          <w:rFonts w:ascii="Verdana" w:hAnsi="Verdana" w:cs="Times New Roman"/>
          <w:sz w:val="24"/>
          <w:szCs w:val="24"/>
        </w:rPr>
        <w:t>from providers in the community and will include a periodic review.</w:t>
      </w:r>
    </w:p>
    <w:p w14:paraId="2503CCD3" w14:textId="77777777" w:rsidR="00CC1AF0" w:rsidRPr="009B73D4" w:rsidRDefault="00CC1AF0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FA0F4C6" w14:textId="0BFDB3AB" w:rsidR="001702F5" w:rsidRDefault="00614A0C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The new pre-employment transition service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 launched in </w:t>
      </w:r>
      <w:r>
        <w:rPr>
          <w:rFonts w:ascii="Verdana" w:hAnsi="Verdana" w:cs="Times New Roman"/>
          <w:sz w:val="24"/>
          <w:szCs w:val="24"/>
        </w:rPr>
        <w:t xml:space="preserve">August of </w:t>
      </w:r>
      <w:r w:rsidR="00207195" w:rsidRPr="009B73D4">
        <w:rPr>
          <w:rFonts w:ascii="Verdana" w:hAnsi="Verdana" w:cs="Times New Roman"/>
          <w:sz w:val="24"/>
          <w:szCs w:val="24"/>
        </w:rPr>
        <w:t xml:space="preserve">2021, for students </w:t>
      </w:r>
      <w:r>
        <w:rPr>
          <w:rFonts w:ascii="Verdana" w:hAnsi="Verdana" w:cs="Times New Roman"/>
          <w:sz w:val="24"/>
          <w:szCs w:val="24"/>
        </w:rPr>
        <w:t xml:space="preserve">with disabilities </w:t>
      </w:r>
      <w:r w:rsidR="00207195" w:rsidRPr="009B73D4">
        <w:rPr>
          <w:rFonts w:ascii="Verdana" w:hAnsi="Verdana" w:cs="Times New Roman"/>
          <w:sz w:val="24"/>
          <w:szCs w:val="24"/>
        </w:rPr>
        <w:t>during the school day</w:t>
      </w:r>
      <w:r w:rsidR="0086178D" w:rsidRPr="009B73D4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86178D" w:rsidRPr="009B73D4">
        <w:rPr>
          <w:rFonts w:ascii="Verdana" w:hAnsi="Verdana" w:cs="Times New Roman"/>
          <w:sz w:val="24"/>
          <w:szCs w:val="24"/>
        </w:rPr>
        <w:t>Start My VR is a</w:t>
      </w:r>
      <w:r>
        <w:rPr>
          <w:rFonts w:ascii="Verdana" w:hAnsi="Verdana" w:cs="Times New Roman"/>
          <w:sz w:val="24"/>
          <w:szCs w:val="24"/>
        </w:rPr>
        <w:t xml:space="preserve">n online entry portal for vocational rehabilitation services. </w:t>
      </w:r>
      <w:r w:rsidR="00BD21CA">
        <w:rPr>
          <w:rFonts w:ascii="Verdana" w:hAnsi="Verdana" w:cs="Times New Roman"/>
          <w:sz w:val="24"/>
          <w:szCs w:val="24"/>
        </w:rPr>
        <w:t xml:space="preserve">August data indicated 947 individuals benefited from this program. </w:t>
      </w:r>
      <w:r w:rsidR="00826228">
        <w:rPr>
          <w:rFonts w:ascii="Verdana" w:hAnsi="Verdana" w:cs="Times New Roman"/>
          <w:sz w:val="24"/>
          <w:szCs w:val="24"/>
        </w:rPr>
        <w:t>The nomination period for</w:t>
      </w:r>
      <w:r w:rsidR="00B66B97">
        <w:rPr>
          <w:rFonts w:ascii="Verdana" w:hAnsi="Verdana" w:cs="Times New Roman"/>
          <w:sz w:val="24"/>
          <w:szCs w:val="24"/>
        </w:rPr>
        <w:t xml:space="preserve"> TWC’s recognition program,</w:t>
      </w:r>
      <w:r w:rsidR="0082622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6178D" w:rsidRPr="009B73D4">
        <w:rPr>
          <w:rFonts w:ascii="Verdana" w:hAnsi="Verdana" w:cs="Times New Roman"/>
          <w:sz w:val="24"/>
          <w:szCs w:val="24"/>
        </w:rPr>
        <w:t>WeHireAbility</w:t>
      </w:r>
      <w:proofErr w:type="spellEnd"/>
      <w:r w:rsidR="00B66B97">
        <w:rPr>
          <w:rFonts w:ascii="Verdana" w:hAnsi="Verdana" w:cs="Times New Roman"/>
          <w:sz w:val="24"/>
          <w:szCs w:val="24"/>
        </w:rPr>
        <w:t>,</w:t>
      </w:r>
      <w:r w:rsidR="0086178D" w:rsidRPr="009B73D4">
        <w:rPr>
          <w:rFonts w:ascii="Verdana" w:hAnsi="Verdana" w:cs="Times New Roman"/>
          <w:sz w:val="24"/>
          <w:szCs w:val="24"/>
        </w:rPr>
        <w:t xml:space="preserve"> </w:t>
      </w:r>
      <w:r w:rsidR="00123DA7">
        <w:rPr>
          <w:rFonts w:ascii="Verdana" w:hAnsi="Verdana" w:cs="Times New Roman"/>
          <w:sz w:val="24"/>
          <w:szCs w:val="24"/>
        </w:rPr>
        <w:t>is now open</w:t>
      </w:r>
      <w:r w:rsidR="0086178D" w:rsidRPr="009B73D4">
        <w:rPr>
          <w:rFonts w:ascii="Verdana" w:hAnsi="Verdana" w:cs="Times New Roman"/>
          <w:sz w:val="24"/>
          <w:szCs w:val="24"/>
        </w:rPr>
        <w:t xml:space="preserve"> year round. </w:t>
      </w:r>
      <w:r w:rsidR="005D5595">
        <w:rPr>
          <w:rFonts w:ascii="Verdana" w:hAnsi="Verdana" w:cs="Times New Roman"/>
          <w:sz w:val="24"/>
          <w:szCs w:val="24"/>
        </w:rPr>
        <w:t xml:space="preserve">Ms. </w:t>
      </w:r>
      <w:proofErr w:type="spellStart"/>
      <w:r w:rsidR="005D5595">
        <w:rPr>
          <w:rFonts w:ascii="Verdana" w:hAnsi="Verdana" w:cs="Times New Roman"/>
          <w:sz w:val="24"/>
          <w:szCs w:val="24"/>
        </w:rPr>
        <w:t>Peden</w:t>
      </w:r>
      <w:proofErr w:type="spellEnd"/>
      <w:r w:rsidR="005D5595">
        <w:rPr>
          <w:rFonts w:ascii="Verdana" w:hAnsi="Verdana" w:cs="Times New Roman"/>
          <w:sz w:val="24"/>
          <w:szCs w:val="24"/>
        </w:rPr>
        <w:t xml:space="preserve"> will confirm the award’s event date. </w:t>
      </w:r>
      <w:r w:rsidR="00B66B97">
        <w:rPr>
          <w:rFonts w:ascii="Verdana" w:hAnsi="Verdana" w:cs="Times New Roman"/>
          <w:sz w:val="24"/>
          <w:szCs w:val="24"/>
        </w:rPr>
        <w:t xml:space="preserve">The </w:t>
      </w:r>
      <w:r w:rsidR="0086178D" w:rsidRPr="009B73D4">
        <w:rPr>
          <w:rFonts w:ascii="Verdana" w:hAnsi="Verdana" w:cs="Times New Roman"/>
          <w:sz w:val="24"/>
          <w:szCs w:val="24"/>
        </w:rPr>
        <w:t xml:space="preserve">Business Enterprise of Texas </w:t>
      </w:r>
      <w:r w:rsidR="00B66B97">
        <w:rPr>
          <w:rFonts w:ascii="Verdana" w:hAnsi="Verdana" w:cs="Times New Roman"/>
          <w:sz w:val="24"/>
          <w:szCs w:val="24"/>
        </w:rPr>
        <w:t xml:space="preserve">program </w:t>
      </w:r>
      <w:r w:rsidR="0086178D" w:rsidRPr="009B73D4">
        <w:rPr>
          <w:rFonts w:ascii="Verdana" w:hAnsi="Verdana" w:cs="Times New Roman"/>
          <w:sz w:val="24"/>
          <w:szCs w:val="24"/>
        </w:rPr>
        <w:t>closed during the pandemic</w:t>
      </w:r>
      <w:r w:rsidR="00742FC0">
        <w:rPr>
          <w:rFonts w:ascii="Verdana" w:hAnsi="Verdana" w:cs="Times New Roman"/>
          <w:sz w:val="24"/>
          <w:szCs w:val="24"/>
        </w:rPr>
        <w:t xml:space="preserve">, with some businesses reopening </w:t>
      </w:r>
      <w:r w:rsidR="000458EB" w:rsidRPr="009B73D4">
        <w:rPr>
          <w:rFonts w:ascii="Verdana" w:hAnsi="Verdana" w:cs="Times New Roman"/>
          <w:sz w:val="24"/>
          <w:szCs w:val="24"/>
        </w:rPr>
        <w:t>weekly.</w:t>
      </w:r>
    </w:p>
    <w:p w14:paraId="7D7996C0" w14:textId="77777777" w:rsidR="001702F5" w:rsidRDefault="001702F5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697ADCB" w14:textId="5306838F" w:rsidR="0086178D" w:rsidRPr="009B73D4" w:rsidRDefault="005D5595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 update was provided about the “</w:t>
      </w:r>
      <w:r w:rsidRPr="009B73D4">
        <w:rPr>
          <w:rFonts w:ascii="Verdana" w:hAnsi="Verdana" w:cs="Times New Roman"/>
          <w:sz w:val="24"/>
          <w:szCs w:val="24"/>
        </w:rPr>
        <w:t>State as a Model Employer</w:t>
      </w:r>
      <w:r>
        <w:rPr>
          <w:rFonts w:ascii="Verdana" w:hAnsi="Verdana" w:cs="Times New Roman"/>
          <w:sz w:val="24"/>
          <w:szCs w:val="24"/>
        </w:rPr>
        <w:t>” and measuring the hiring of people with disabilities in state government.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 </w:t>
      </w:r>
      <w:r w:rsidR="005201C7">
        <w:rPr>
          <w:rFonts w:ascii="Verdana" w:hAnsi="Verdana" w:cs="Times New Roman"/>
          <w:sz w:val="24"/>
          <w:szCs w:val="24"/>
        </w:rPr>
        <w:t>TWC human resources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 director Jerry White</w:t>
      </w:r>
      <w:r w:rsidR="005201C7">
        <w:rPr>
          <w:rFonts w:ascii="Verdana" w:hAnsi="Verdana" w:cs="Times New Roman"/>
          <w:sz w:val="24"/>
          <w:szCs w:val="24"/>
        </w:rPr>
        <w:t xml:space="preserve"> chairs the State Agency Coordinating Council HR committee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. Every state agency has their own HR system, so </w:t>
      </w:r>
      <w:r w:rsidR="005201C7">
        <w:rPr>
          <w:rFonts w:ascii="Verdana" w:hAnsi="Verdana" w:cs="Times New Roman"/>
          <w:sz w:val="24"/>
          <w:szCs w:val="24"/>
        </w:rPr>
        <w:t>data is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 hard to capture. </w:t>
      </w:r>
      <w:r w:rsidR="00224725">
        <w:rPr>
          <w:rFonts w:ascii="Verdana" w:hAnsi="Verdana" w:cs="Times New Roman"/>
          <w:sz w:val="24"/>
          <w:szCs w:val="24"/>
        </w:rPr>
        <w:t>Mr. White welcomes</w:t>
      </w:r>
      <w:r w:rsidR="005201C7">
        <w:rPr>
          <w:rFonts w:ascii="Verdana" w:hAnsi="Verdana" w:cs="Times New Roman"/>
          <w:sz w:val="24"/>
          <w:szCs w:val="24"/>
        </w:rPr>
        <w:t xml:space="preserve"> conversations </w:t>
      </w:r>
      <w:r w:rsidR="00224725">
        <w:rPr>
          <w:rFonts w:ascii="Verdana" w:hAnsi="Verdana" w:cs="Times New Roman"/>
          <w:sz w:val="24"/>
          <w:szCs w:val="24"/>
        </w:rPr>
        <w:t>with GCPD</w:t>
      </w:r>
      <w:r w:rsidR="005201C7">
        <w:rPr>
          <w:rFonts w:ascii="Verdana" w:hAnsi="Verdana" w:cs="Times New Roman"/>
          <w:sz w:val="24"/>
          <w:szCs w:val="24"/>
        </w:rPr>
        <w:t xml:space="preserve">. </w:t>
      </w:r>
      <w:r w:rsidR="0050083F">
        <w:rPr>
          <w:rFonts w:ascii="Verdana" w:hAnsi="Verdana" w:cs="Times New Roman"/>
          <w:sz w:val="24"/>
          <w:szCs w:val="24"/>
        </w:rPr>
        <w:t>D</w:t>
      </w:r>
      <w:r w:rsidR="00AA2706">
        <w:rPr>
          <w:rFonts w:ascii="Verdana" w:hAnsi="Verdana" w:cs="Times New Roman"/>
          <w:sz w:val="24"/>
          <w:szCs w:val="24"/>
        </w:rPr>
        <w:t>isclosure of disability is voluntary</w:t>
      </w:r>
      <w:r w:rsidR="0050083F">
        <w:rPr>
          <w:rFonts w:ascii="Verdana" w:hAnsi="Verdana" w:cs="Times New Roman"/>
          <w:sz w:val="24"/>
          <w:szCs w:val="24"/>
        </w:rPr>
        <w:t>. A</w:t>
      </w:r>
      <w:r w:rsidR="007A43D4">
        <w:rPr>
          <w:rFonts w:ascii="Verdana" w:hAnsi="Verdana" w:cs="Times New Roman"/>
          <w:sz w:val="24"/>
          <w:szCs w:val="24"/>
        </w:rPr>
        <w:t xml:space="preserve"> revised version of </w:t>
      </w:r>
      <w:proofErr w:type="spellStart"/>
      <w:r w:rsidR="007A43D4">
        <w:rPr>
          <w:rFonts w:ascii="Verdana" w:hAnsi="Verdana" w:cs="Times New Roman"/>
          <w:sz w:val="24"/>
          <w:szCs w:val="24"/>
        </w:rPr>
        <w:t>WorkInTexas</w:t>
      </w:r>
      <w:proofErr w:type="spellEnd"/>
      <w:r w:rsidR="007A43D4">
        <w:rPr>
          <w:rFonts w:ascii="Verdana" w:hAnsi="Verdana" w:cs="Times New Roman"/>
          <w:sz w:val="24"/>
          <w:szCs w:val="24"/>
        </w:rPr>
        <w:t xml:space="preserve"> job search tool removed a check box that now allows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 </w:t>
      </w:r>
      <w:r w:rsidR="007A43D4">
        <w:rPr>
          <w:rFonts w:ascii="Verdana" w:hAnsi="Verdana" w:cs="Times New Roman"/>
          <w:sz w:val="24"/>
          <w:szCs w:val="24"/>
        </w:rPr>
        <w:t xml:space="preserve">a </w:t>
      </w:r>
      <w:r w:rsidR="00133CF0">
        <w:rPr>
          <w:rFonts w:ascii="Verdana" w:hAnsi="Verdana" w:cs="Times New Roman"/>
          <w:sz w:val="24"/>
          <w:szCs w:val="24"/>
        </w:rPr>
        <w:t xml:space="preserve">potential job </w:t>
      </w:r>
      <w:r w:rsidR="007A43D4">
        <w:rPr>
          <w:rFonts w:ascii="Verdana" w:hAnsi="Verdana" w:cs="Times New Roman"/>
          <w:sz w:val="24"/>
          <w:szCs w:val="24"/>
        </w:rPr>
        <w:t>candidate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 to go through the interview process </w:t>
      </w:r>
      <w:r w:rsidR="00AA2706">
        <w:rPr>
          <w:rFonts w:ascii="Verdana" w:hAnsi="Verdana" w:cs="Times New Roman"/>
          <w:sz w:val="24"/>
          <w:szCs w:val="24"/>
        </w:rPr>
        <w:t>before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 discuss</w:t>
      </w:r>
      <w:r w:rsidR="00AA2706">
        <w:rPr>
          <w:rFonts w:ascii="Verdana" w:hAnsi="Verdana" w:cs="Times New Roman"/>
          <w:sz w:val="24"/>
          <w:szCs w:val="24"/>
        </w:rPr>
        <w:t>ing</w:t>
      </w:r>
      <w:r w:rsidR="000458EB" w:rsidRPr="009B73D4">
        <w:rPr>
          <w:rFonts w:ascii="Verdana" w:hAnsi="Verdana" w:cs="Times New Roman"/>
          <w:sz w:val="24"/>
          <w:szCs w:val="24"/>
        </w:rPr>
        <w:t xml:space="preserve"> accommodations.</w:t>
      </w:r>
    </w:p>
    <w:p w14:paraId="5935ABEB" w14:textId="77777777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327053B5" w14:textId="02D3BF56" w:rsidR="00014E18" w:rsidRPr="00933A4B" w:rsidRDefault="00172606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I</w:t>
      </w:r>
      <w:r w:rsidR="00BC6F56" w:rsidRPr="009B73D4">
        <w:rPr>
          <w:rFonts w:ascii="Verdana" w:hAnsi="Verdana" w:cs="Times New Roman"/>
          <w:b/>
          <w:sz w:val="24"/>
          <w:szCs w:val="24"/>
        </w:rPr>
        <w:t>mplementation of H</w:t>
      </w:r>
      <w:r w:rsidR="000E7745">
        <w:rPr>
          <w:rFonts w:ascii="Verdana" w:hAnsi="Verdana" w:cs="Times New Roman"/>
          <w:b/>
          <w:sz w:val="24"/>
          <w:szCs w:val="24"/>
        </w:rPr>
        <w:t>ouse Bill</w:t>
      </w:r>
      <w:r w:rsidR="00BC6F56" w:rsidRPr="009B73D4">
        <w:rPr>
          <w:rFonts w:ascii="Verdana" w:hAnsi="Verdana" w:cs="Times New Roman"/>
          <w:b/>
          <w:sz w:val="24"/>
          <w:szCs w:val="24"/>
        </w:rPr>
        <w:t xml:space="preserve"> 548 (86R) – Language Acquisition for Deaf Students</w:t>
      </w:r>
      <w:r w:rsidR="009703E3">
        <w:rPr>
          <w:rFonts w:ascii="Verdana" w:hAnsi="Verdana" w:cs="Times New Roman"/>
          <w:sz w:val="24"/>
          <w:szCs w:val="24"/>
        </w:rPr>
        <w:t xml:space="preserve"> – Emily Robinson, TEA, said the purpose of </w:t>
      </w:r>
      <w:r w:rsidR="000E7745">
        <w:rPr>
          <w:rFonts w:ascii="Verdana" w:hAnsi="Verdana" w:cs="Times New Roman"/>
          <w:sz w:val="24"/>
          <w:szCs w:val="24"/>
        </w:rPr>
        <w:t>HB</w:t>
      </w:r>
      <w:r w:rsidR="009703E3">
        <w:rPr>
          <w:rFonts w:ascii="Verdana" w:hAnsi="Verdana" w:cs="Times New Roman"/>
          <w:sz w:val="24"/>
          <w:szCs w:val="24"/>
        </w:rPr>
        <w:t xml:space="preserve"> 548 is to generate and monitor data on the language acquisition of children eight years</w:t>
      </w:r>
      <w:r w:rsidR="000D0A6D">
        <w:rPr>
          <w:rFonts w:ascii="Verdana" w:hAnsi="Verdana" w:cs="Times New Roman"/>
          <w:sz w:val="24"/>
          <w:szCs w:val="24"/>
        </w:rPr>
        <w:t xml:space="preserve"> of age or younger who are deaf,</w:t>
      </w:r>
      <w:r w:rsidR="009703E3">
        <w:rPr>
          <w:rFonts w:ascii="Verdana" w:hAnsi="Verdana" w:cs="Times New Roman"/>
          <w:sz w:val="24"/>
          <w:szCs w:val="24"/>
        </w:rPr>
        <w:t xml:space="preserve"> hard of hearing</w:t>
      </w:r>
      <w:r w:rsidR="000E7745">
        <w:rPr>
          <w:rFonts w:ascii="Verdana" w:hAnsi="Verdana" w:cs="Times New Roman"/>
          <w:sz w:val="24"/>
          <w:szCs w:val="24"/>
        </w:rPr>
        <w:t>,</w:t>
      </w:r>
      <w:r w:rsidR="000D0A6D">
        <w:rPr>
          <w:rFonts w:ascii="Verdana" w:hAnsi="Verdana" w:cs="Times New Roman"/>
          <w:sz w:val="24"/>
          <w:szCs w:val="24"/>
        </w:rPr>
        <w:t xml:space="preserve"> or deaf-blind</w:t>
      </w:r>
      <w:r w:rsidR="009703E3">
        <w:rPr>
          <w:rFonts w:ascii="Verdana" w:hAnsi="Verdana" w:cs="Times New Roman"/>
          <w:sz w:val="24"/>
          <w:szCs w:val="24"/>
        </w:rPr>
        <w:t>.</w:t>
      </w:r>
      <w:r w:rsidR="00EB613F">
        <w:rPr>
          <w:rFonts w:ascii="Verdana" w:hAnsi="Verdana" w:cs="Times New Roman"/>
          <w:sz w:val="24"/>
          <w:szCs w:val="24"/>
        </w:rPr>
        <w:t xml:space="preserve"> </w:t>
      </w:r>
      <w:r w:rsidR="00723445">
        <w:rPr>
          <w:rFonts w:ascii="Verdana" w:hAnsi="Verdana" w:cs="Times New Roman"/>
          <w:sz w:val="24"/>
          <w:szCs w:val="24"/>
        </w:rPr>
        <w:t xml:space="preserve">TEA has a memorandum of understanding </w:t>
      </w:r>
      <w:r w:rsidR="00680745">
        <w:rPr>
          <w:rFonts w:ascii="Verdana" w:hAnsi="Verdana" w:cs="Times New Roman"/>
          <w:sz w:val="24"/>
          <w:szCs w:val="24"/>
        </w:rPr>
        <w:t>between local education agencies</w:t>
      </w:r>
      <w:r w:rsidR="00723445">
        <w:rPr>
          <w:rFonts w:ascii="Verdana" w:hAnsi="Verdana" w:cs="Times New Roman"/>
          <w:sz w:val="24"/>
          <w:szCs w:val="24"/>
        </w:rPr>
        <w:t>,</w:t>
      </w:r>
      <w:r w:rsidR="00723445" w:rsidRPr="009B73D4">
        <w:rPr>
          <w:rFonts w:ascii="Verdana" w:hAnsi="Verdana" w:cs="Times New Roman"/>
          <w:sz w:val="24"/>
          <w:szCs w:val="24"/>
        </w:rPr>
        <w:t xml:space="preserve"> HHSC and E</w:t>
      </w:r>
      <w:r w:rsidR="00723445">
        <w:rPr>
          <w:rFonts w:ascii="Verdana" w:hAnsi="Verdana" w:cs="Times New Roman"/>
          <w:sz w:val="24"/>
          <w:szCs w:val="24"/>
        </w:rPr>
        <w:t xml:space="preserve">arly Childhood Intervention, and Texas School for the Deaf </w:t>
      </w:r>
      <w:r w:rsidR="000E7745">
        <w:rPr>
          <w:rFonts w:ascii="Verdana" w:hAnsi="Verdana" w:cs="Times New Roman"/>
          <w:sz w:val="24"/>
          <w:szCs w:val="24"/>
        </w:rPr>
        <w:t>to assign</w:t>
      </w:r>
      <w:r w:rsidR="00723445">
        <w:rPr>
          <w:rFonts w:ascii="Verdana" w:hAnsi="Verdana" w:cs="Times New Roman"/>
          <w:sz w:val="24"/>
          <w:szCs w:val="24"/>
        </w:rPr>
        <w:t xml:space="preserve"> tasks and duties</w:t>
      </w:r>
      <w:r w:rsidR="00723445" w:rsidRPr="009B73D4">
        <w:rPr>
          <w:rFonts w:ascii="Verdana" w:hAnsi="Verdana" w:cs="Times New Roman"/>
          <w:sz w:val="24"/>
          <w:szCs w:val="24"/>
        </w:rPr>
        <w:t>.</w:t>
      </w:r>
      <w:r w:rsidR="00723445">
        <w:rPr>
          <w:rFonts w:ascii="Verdana" w:hAnsi="Verdana" w:cs="Times New Roman"/>
          <w:sz w:val="24"/>
          <w:szCs w:val="24"/>
        </w:rPr>
        <w:t xml:space="preserve"> </w:t>
      </w:r>
      <w:r w:rsidR="00933A4B">
        <w:rPr>
          <w:rFonts w:ascii="Verdana" w:hAnsi="Verdana" w:cs="Times New Roman"/>
          <w:sz w:val="24"/>
          <w:szCs w:val="24"/>
        </w:rPr>
        <w:t>A</w:t>
      </w:r>
      <w:r w:rsidR="00984253">
        <w:rPr>
          <w:rFonts w:ascii="Verdana" w:hAnsi="Verdana" w:cs="Times New Roman"/>
          <w:sz w:val="24"/>
          <w:szCs w:val="24"/>
        </w:rPr>
        <w:t xml:space="preserve">ppropriations for HB 548 applied to building </w:t>
      </w:r>
      <w:r w:rsidR="00723445">
        <w:rPr>
          <w:rFonts w:ascii="Verdana" w:hAnsi="Verdana" w:cs="Times New Roman"/>
          <w:sz w:val="24"/>
          <w:szCs w:val="24"/>
        </w:rPr>
        <w:t>a</w:t>
      </w:r>
      <w:r w:rsidR="00984253">
        <w:rPr>
          <w:rFonts w:ascii="Verdana" w:hAnsi="Verdana" w:cs="Times New Roman"/>
          <w:sz w:val="24"/>
          <w:szCs w:val="24"/>
        </w:rPr>
        <w:t xml:space="preserve"> new </w:t>
      </w:r>
      <w:r w:rsidR="00984253" w:rsidRPr="00CC6CDB">
        <w:rPr>
          <w:rFonts w:ascii="Verdana" w:hAnsi="Verdana" w:cs="Times New Roman"/>
          <w:sz w:val="24"/>
          <w:szCs w:val="24"/>
        </w:rPr>
        <w:t xml:space="preserve">data system. </w:t>
      </w:r>
      <w:r w:rsidR="00723445" w:rsidRPr="00CC6CDB">
        <w:rPr>
          <w:rFonts w:ascii="Verdana" w:hAnsi="Verdana" w:cs="Times New Roman"/>
          <w:sz w:val="24"/>
          <w:szCs w:val="24"/>
        </w:rPr>
        <w:t xml:space="preserve">Nineteen of the required 28 data elements have been collected; there will be adjustments to the collection process so accurate, appropriate data will be available for 2022. </w:t>
      </w:r>
      <w:r w:rsidR="007F52BB" w:rsidRPr="00CC6CDB">
        <w:rPr>
          <w:rFonts w:ascii="Verdana" w:hAnsi="Verdana" w:cs="Times New Roman"/>
          <w:sz w:val="24"/>
          <w:szCs w:val="24"/>
        </w:rPr>
        <w:t xml:space="preserve">A </w:t>
      </w:r>
      <w:r w:rsidR="007F52BB">
        <w:rPr>
          <w:rFonts w:ascii="Verdana" w:hAnsi="Verdana" w:cs="Times New Roman"/>
          <w:sz w:val="24"/>
          <w:szCs w:val="24"/>
        </w:rPr>
        <w:t xml:space="preserve">language assessment </w:t>
      </w:r>
      <w:r w:rsidR="007F52BB" w:rsidRPr="00CC6CDB">
        <w:rPr>
          <w:rFonts w:ascii="Verdana" w:hAnsi="Verdana" w:cs="Times New Roman"/>
          <w:sz w:val="24"/>
          <w:szCs w:val="24"/>
        </w:rPr>
        <w:t>committee with representatives from T</w:t>
      </w:r>
      <w:r w:rsidR="002457DD">
        <w:rPr>
          <w:rFonts w:ascii="Verdana" w:hAnsi="Verdana" w:cs="Times New Roman"/>
          <w:sz w:val="24"/>
          <w:szCs w:val="24"/>
        </w:rPr>
        <w:t>exas School for the Deaf</w:t>
      </w:r>
      <w:r w:rsidR="007F52BB" w:rsidRPr="00CC6CDB">
        <w:rPr>
          <w:rFonts w:ascii="Verdana" w:hAnsi="Verdana" w:cs="Times New Roman"/>
          <w:sz w:val="24"/>
          <w:szCs w:val="24"/>
        </w:rPr>
        <w:t>, N</w:t>
      </w:r>
      <w:r w:rsidR="002457DD">
        <w:rPr>
          <w:rFonts w:ascii="Verdana" w:hAnsi="Verdana" w:cs="Times New Roman"/>
          <w:sz w:val="24"/>
          <w:szCs w:val="24"/>
        </w:rPr>
        <w:t>ational Association of the Deaf</w:t>
      </w:r>
      <w:r w:rsidR="007F52BB" w:rsidRPr="00CC6CDB">
        <w:rPr>
          <w:rFonts w:ascii="Verdana" w:hAnsi="Verdana" w:cs="Times New Roman"/>
          <w:sz w:val="24"/>
          <w:szCs w:val="24"/>
        </w:rPr>
        <w:t>, E</w:t>
      </w:r>
      <w:r w:rsidR="002457DD">
        <w:rPr>
          <w:rFonts w:ascii="Verdana" w:hAnsi="Verdana" w:cs="Times New Roman"/>
          <w:sz w:val="24"/>
          <w:szCs w:val="24"/>
        </w:rPr>
        <w:t>arly Childhood Intervention program</w:t>
      </w:r>
      <w:r w:rsidR="007F52BB" w:rsidRPr="00CC6CDB">
        <w:rPr>
          <w:rFonts w:ascii="Verdana" w:hAnsi="Verdana" w:cs="Times New Roman"/>
          <w:sz w:val="24"/>
          <w:szCs w:val="24"/>
        </w:rPr>
        <w:t xml:space="preserve">, regional day school program, the education service center, and experts in speech and language pathology and linguistics are meeting to discuss data collected. </w:t>
      </w:r>
      <w:r w:rsidR="00D150B6">
        <w:rPr>
          <w:rFonts w:ascii="Verdana" w:hAnsi="Verdana" w:cs="Times New Roman"/>
          <w:sz w:val="24"/>
          <w:szCs w:val="24"/>
        </w:rPr>
        <w:t>A s</w:t>
      </w:r>
      <w:r w:rsidR="00D150B6" w:rsidRPr="00CC6CDB">
        <w:rPr>
          <w:rFonts w:ascii="Verdana" w:hAnsi="Verdana" w:cs="Times New Roman"/>
          <w:sz w:val="24"/>
          <w:szCs w:val="24"/>
        </w:rPr>
        <w:t xml:space="preserve">tatewide </w:t>
      </w:r>
      <w:r w:rsidR="00D150B6">
        <w:rPr>
          <w:rFonts w:ascii="Verdana" w:hAnsi="Verdana" w:cs="Times New Roman"/>
          <w:sz w:val="24"/>
          <w:szCs w:val="24"/>
        </w:rPr>
        <w:t>r</w:t>
      </w:r>
      <w:r w:rsidR="00D150B6" w:rsidRPr="00CC6CDB">
        <w:rPr>
          <w:rFonts w:ascii="Verdana" w:hAnsi="Verdana" w:cs="Times New Roman"/>
          <w:sz w:val="24"/>
          <w:szCs w:val="24"/>
        </w:rPr>
        <w:t>eport</w:t>
      </w:r>
      <w:r w:rsidR="00D150B6">
        <w:rPr>
          <w:rFonts w:ascii="Verdana" w:hAnsi="Verdana" w:cs="Times New Roman"/>
          <w:sz w:val="24"/>
          <w:szCs w:val="24"/>
        </w:rPr>
        <w:t xml:space="preserve"> for the 2020-2021 school year includes a core collection of 2,586 students; 68% tested below expectations for language acquisition based on their age and other factors</w:t>
      </w:r>
      <w:r w:rsidR="0032645B">
        <w:rPr>
          <w:rFonts w:ascii="Verdana" w:hAnsi="Verdana" w:cs="Times New Roman"/>
          <w:sz w:val="24"/>
          <w:szCs w:val="24"/>
        </w:rPr>
        <w:t>.</w:t>
      </w:r>
    </w:p>
    <w:p w14:paraId="48F2BD97" w14:textId="77777777" w:rsidR="00014E18" w:rsidRDefault="00014E18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39ED3418" w14:textId="4C23E7E7" w:rsidR="00A30BFE" w:rsidRPr="009B73D4" w:rsidRDefault="0002715D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CC6CDB">
        <w:rPr>
          <w:rFonts w:ascii="Verdana" w:hAnsi="Verdana" w:cs="Times New Roman"/>
          <w:sz w:val="24"/>
          <w:szCs w:val="24"/>
        </w:rPr>
        <w:t>There are 24 a</w:t>
      </w:r>
      <w:r w:rsidR="0003541D" w:rsidRPr="00CC6CDB">
        <w:rPr>
          <w:rFonts w:ascii="Verdana" w:hAnsi="Verdana" w:cs="Times New Roman"/>
          <w:sz w:val="24"/>
          <w:szCs w:val="24"/>
        </w:rPr>
        <w:t xml:space="preserve">ssessments tailored </w:t>
      </w:r>
      <w:r w:rsidR="007F6D35" w:rsidRPr="00CC6CDB">
        <w:rPr>
          <w:rFonts w:ascii="Verdana" w:hAnsi="Verdana" w:cs="Times New Roman"/>
          <w:sz w:val="24"/>
          <w:szCs w:val="24"/>
        </w:rPr>
        <w:t>to</w:t>
      </w:r>
      <w:r w:rsidR="0003541D" w:rsidRPr="00CC6CDB">
        <w:rPr>
          <w:rFonts w:ascii="Verdana" w:hAnsi="Verdana" w:cs="Times New Roman"/>
          <w:sz w:val="24"/>
          <w:szCs w:val="24"/>
        </w:rPr>
        <w:t xml:space="preserve"> each child</w:t>
      </w:r>
      <w:r w:rsidR="007F6D35" w:rsidRPr="00CC6CDB">
        <w:rPr>
          <w:rFonts w:ascii="Verdana" w:hAnsi="Verdana" w:cs="Times New Roman"/>
          <w:sz w:val="24"/>
          <w:szCs w:val="24"/>
        </w:rPr>
        <w:t>’</w:t>
      </w:r>
      <w:r w:rsidR="0003541D" w:rsidRPr="00CC6CDB">
        <w:rPr>
          <w:rFonts w:ascii="Verdana" w:hAnsi="Verdana" w:cs="Times New Roman"/>
          <w:sz w:val="24"/>
          <w:szCs w:val="24"/>
        </w:rPr>
        <w:t>s needs</w:t>
      </w:r>
      <w:r w:rsidR="00667E75" w:rsidRPr="00CC6CDB">
        <w:rPr>
          <w:rFonts w:ascii="Verdana" w:hAnsi="Verdana" w:cs="Times New Roman"/>
          <w:sz w:val="24"/>
          <w:szCs w:val="24"/>
        </w:rPr>
        <w:t xml:space="preserve">, including early vocabulary knowledge </w:t>
      </w:r>
      <w:r w:rsidRPr="00CC6CDB">
        <w:rPr>
          <w:rFonts w:ascii="Verdana" w:hAnsi="Verdana" w:cs="Times New Roman"/>
          <w:sz w:val="24"/>
          <w:szCs w:val="24"/>
        </w:rPr>
        <w:t xml:space="preserve">of those </w:t>
      </w:r>
      <w:r w:rsidR="00667E75" w:rsidRPr="00CC6CDB">
        <w:rPr>
          <w:rFonts w:ascii="Verdana" w:hAnsi="Verdana" w:cs="Times New Roman"/>
          <w:sz w:val="24"/>
          <w:szCs w:val="24"/>
        </w:rPr>
        <w:t>who use or are learning ASL</w:t>
      </w:r>
      <w:r w:rsidR="0003541D" w:rsidRPr="00CC6CDB">
        <w:rPr>
          <w:rFonts w:ascii="Verdana" w:hAnsi="Verdana" w:cs="Times New Roman"/>
          <w:sz w:val="24"/>
          <w:szCs w:val="24"/>
        </w:rPr>
        <w:t xml:space="preserve">. </w:t>
      </w:r>
      <w:r w:rsidR="0032645B">
        <w:rPr>
          <w:rFonts w:ascii="Verdana" w:hAnsi="Verdana" w:cs="Times New Roman"/>
          <w:sz w:val="24"/>
          <w:szCs w:val="24"/>
        </w:rPr>
        <w:t xml:space="preserve">However, without permission from a parent or guardian there is no opportunity to do the testing. </w:t>
      </w:r>
      <w:r w:rsidR="00B45577">
        <w:rPr>
          <w:rFonts w:ascii="Verdana" w:hAnsi="Verdana" w:cs="Times New Roman"/>
          <w:sz w:val="24"/>
          <w:szCs w:val="24"/>
        </w:rPr>
        <w:t xml:space="preserve">The three types of assessments are proficiency, diagnostic, and achievement. </w:t>
      </w:r>
      <w:r w:rsidR="00680745" w:rsidRPr="00CC6CDB">
        <w:rPr>
          <w:rFonts w:ascii="Verdana" w:hAnsi="Verdana" w:cs="Times New Roman"/>
          <w:sz w:val="24"/>
          <w:szCs w:val="24"/>
        </w:rPr>
        <w:t>A standard</w:t>
      </w:r>
      <w:r w:rsidR="00CC6CDB" w:rsidRPr="00CC6CDB">
        <w:rPr>
          <w:rFonts w:ascii="Verdana" w:hAnsi="Verdana" w:cs="Times New Roman"/>
          <w:sz w:val="24"/>
          <w:szCs w:val="24"/>
        </w:rPr>
        <w:t>ized Visual Communicati</w:t>
      </w:r>
      <w:r w:rsidR="00B45577">
        <w:rPr>
          <w:rFonts w:ascii="Verdana" w:hAnsi="Verdana" w:cs="Times New Roman"/>
          <w:sz w:val="24"/>
          <w:szCs w:val="24"/>
        </w:rPr>
        <w:t>on and Sign Language checklist</w:t>
      </w:r>
      <w:r w:rsidR="00CC6CDB" w:rsidRPr="00CC6CDB">
        <w:rPr>
          <w:rFonts w:ascii="Verdana" w:hAnsi="Verdana" w:cs="Times New Roman"/>
          <w:sz w:val="24"/>
          <w:szCs w:val="24"/>
        </w:rPr>
        <w:t xml:space="preserve"> track</w:t>
      </w:r>
      <w:r w:rsidR="00B45577">
        <w:rPr>
          <w:rFonts w:ascii="Verdana" w:hAnsi="Verdana" w:cs="Times New Roman"/>
          <w:sz w:val="24"/>
          <w:szCs w:val="24"/>
        </w:rPr>
        <w:t>s</w:t>
      </w:r>
      <w:r w:rsidR="00680745" w:rsidRPr="00CC6CDB">
        <w:rPr>
          <w:rFonts w:ascii="Verdana" w:hAnsi="Verdana" w:cs="Times New Roman"/>
          <w:sz w:val="24"/>
          <w:szCs w:val="24"/>
        </w:rPr>
        <w:t xml:space="preserve"> language milestones. </w:t>
      </w:r>
      <w:r w:rsidR="00070192" w:rsidRPr="00CC6CDB">
        <w:rPr>
          <w:rFonts w:ascii="Verdana" w:hAnsi="Verdana" w:cs="Times New Roman"/>
          <w:sz w:val="24"/>
          <w:szCs w:val="24"/>
        </w:rPr>
        <w:t xml:space="preserve">The publisher of the assessments provides training. </w:t>
      </w:r>
      <w:r w:rsidR="00A30BFE" w:rsidRPr="00CC6CDB">
        <w:rPr>
          <w:rFonts w:ascii="Verdana" w:hAnsi="Verdana" w:cs="Times New Roman"/>
          <w:sz w:val="24"/>
          <w:szCs w:val="24"/>
        </w:rPr>
        <w:t>LEA</w:t>
      </w:r>
      <w:r w:rsidR="003D7A33">
        <w:rPr>
          <w:rFonts w:ascii="Verdana" w:hAnsi="Verdana" w:cs="Times New Roman"/>
          <w:sz w:val="24"/>
          <w:szCs w:val="24"/>
        </w:rPr>
        <w:t>s</w:t>
      </w:r>
      <w:r w:rsidR="00A30BFE" w:rsidRPr="00CC6CDB">
        <w:rPr>
          <w:rFonts w:ascii="Verdana" w:hAnsi="Verdana" w:cs="Times New Roman"/>
          <w:sz w:val="24"/>
          <w:szCs w:val="24"/>
        </w:rPr>
        <w:t xml:space="preserve"> will compare state results to individual students</w:t>
      </w:r>
      <w:r w:rsidR="00D13FBF" w:rsidRPr="00CC6CDB">
        <w:rPr>
          <w:rFonts w:ascii="Verdana" w:hAnsi="Verdana" w:cs="Times New Roman"/>
          <w:sz w:val="24"/>
          <w:szCs w:val="24"/>
        </w:rPr>
        <w:t>’</w:t>
      </w:r>
      <w:r w:rsidR="00A30BFE" w:rsidRPr="00CC6CDB">
        <w:rPr>
          <w:rFonts w:ascii="Verdana" w:hAnsi="Verdana" w:cs="Times New Roman"/>
          <w:sz w:val="24"/>
          <w:szCs w:val="24"/>
        </w:rPr>
        <w:t xml:space="preserve"> </w:t>
      </w:r>
      <w:r w:rsidR="00D150B6">
        <w:rPr>
          <w:rFonts w:ascii="Verdana" w:hAnsi="Verdana" w:cs="Times New Roman"/>
          <w:sz w:val="24"/>
          <w:szCs w:val="24"/>
        </w:rPr>
        <w:t xml:space="preserve">testing </w:t>
      </w:r>
      <w:r w:rsidR="00A30BFE" w:rsidRPr="00CC6CDB">
        <w:rPr>
          <w:rFonts w:ascii="Verdana" w:hAnsi="Verdana" w:cs="Times New Roman"/>
          <w:sz w:val="24"/>
          <w:szCs w:val="24"/>
        </w:rPr>
        <w:t>result</w:t>
      </w:r>
      <w:r w:rsidR="00D13FBF" w:rsidRPr="00CC6CDB">
        <w:rPr>
          <w:rFonts w:ascii="Verdana" w:hAnsi="Verdana" w:cs="Times New Roman"/>
          <w:sz w:val="24"/>
          <w:szCs w:val="24"/>
        </w:rPr>
        <w:t>s</w:t>
      </w:r>
      <w:r w:rsidR="00A30BFE" w:rsidRPr="00CC6CDB">
        <w:rPr>
          <w:rFonts w:ascii="Verdana" w:hAnsi="Verdana" w:cs="Times New Roman"/>
          <w:sz w:val="24"/>
          <w:szCs w:val="24"/>
        </w:rPr>
        <w:t xml:space="preserve"> </w:t>
      </w:r>
      <w:r w:rsidR="002D366A">
        <w:rPr>
          <w:rFonts w:ascii="Verdana" w:hAnsi="Verdana" w:cs="Times New Roman"/>
          <w:sz w:val="24"/>
          <w:szCs w:val="24"/>
        </w:rPr>
        <w:t>for discussion</w:t>
      </w:r>
      <w:r w:rsidR="00A30BFE" w:rsidRPr="00CC6CDB">
        <w:rPr>
          <w:rFonts w:ascii="Verdana" w:hAnsi="Verdana" w:cs="Times New Roman"/>
          <w:sz w:val="24"/>
          <w:szCs w:val="24"/>
        </w:rPr>
        <w:t xml:space="preserve"> at ARD m</w:t>
      </w:r>
      <w:r w:rsidR="00000A5B" w:rsidRPr="00CC6CDB">
        <w:rPr>
          <w:rFonts w:ascii="Verdana" w:hAnsi="Verdana" w:cs="Times New Roman"/>
          <w:sz w:val="24"/>
          <w:szCs w:val="24"/>
        </w:rPr>
        <w:t xml:space="preserve">eetings and </w:t>
      </w:r>
      <w:r w:rsidR="002D366A">
        <w:rPr>
          <w:rFonts w:ascii="Verdana" w:hAnsi="Verdana" w:cs="Times New Roman"/>
          <w:sz w:val="24"/>
          <w:szCs w:val="24"/>
        </w:rPr>
        <w:t xml:space="preserve">then </w:t>
      </w:r>
      <w:r w:rsidR="00000A5B" w:rsidRPr="00CC6CDB">
        <w:rPr>
          <w:rFonts w:ascii="Verdana" w:hAnsi="Verdana" w:cs="Times New Roman"/>
          <w:sz w:val="24"/>
          <w:szCs w:val="24"/>
        </w:rPr>
        <w:t xml:space="preserve">document </w:t>
      </w:r>
      <w:r w:rsidR="00A45604">
        <w:rPr>
          <w:rFonts w:ascii="Verdana" w:hAnsi="Verdana" w:cs="Times New Roman"/>
          <w:sz w:val="24"/>
          <w:szCs w:val="24"/>
        </w:rPr>
        <w:t xml:space="preserve">any changes </w:t>
      </w:r>
      <w:r w:rsidR="00000A5B" w:rsidRPr="00CC6CDB">
        <w:rPr>
          <w:rFonts w:ascii="Verdana" w:hAnsi="Verdana" w:cs="Times New Roman"/>
          <w:sz w:val="24"/>
          <w:szCs w:val="24"/>
        </w:rPr>
        <w:t xml:space="preserve">in </w:t>
      </w:r>
      <w:proofErr w:type="gramStart"/>
      <w:r w:rsidR="00000A5B" w:rsidRPr="00CC6CDB">
        <w:rPr>
          <w:rFonts w:ascii="Verdana" w:hAnsi="Verdana" w:cs="Times New Roman"/>
          <w:sz w:val="24"/>
          <w:szCs w:val="24"/>
        </w:rPr>
        <w:t xml:space="preserve">an </w:t>
      </w:r>
      <w:r w:rsidR="00A45604">
        <w:rPr>
          <w:rFonts w:ascii="Verdana" w:hAnsi="Verdana" w:cs="Times New Roman"/>
          <w:sz w:val="24"/>
          <w:szCs w:val="24"/>
        </w:rPr>
        <w:t xml:space="preserve"> Individualized</w:t>
      </w:r>
      <w:proofErr w:type="gramEnd"/>
      <w:r w:rsidR="00A45604">
        <w:rPr>
          <w:rFonts w:ascii="Verdana" w:hAnsi="Verdana" w:cs="Times New Roman"/>
          <w:sz w:val="24"/>
          <w:szCs w:val="24"/>
        </w:rPr>
        <w:t xml:space="preserve"> Education Program (</w:t>
      </w:r>
      <w:r w:rsidR="00000A5B" w:rsidRPr="00CC6CDB">
        <w:rPr>
          <w:rFonts w:ascii="Verdana" w:hAnsi="Verdana" w:cs="Times New Roman"/>
          <w:sz w:val="24"/>
          <w:szCs w:val="24"/>
        </w:rPr>
        <w:t>IEP</w:t>
      </w:r>
      <w:r w:rsidR="00A45604">
        <w:rPr>
          <w:rFonts w:ascii="Verdana" w:hAnsi="Verdana" w:cs="Times New Roman"/>
          <w:sz w:val="24"/>
          <w:szCs w:val="24"/>
        </w:rPr>
        <w:t>)</w:t>
      </w:r>
      <w:r w:rsidR="00A30BFE" w:rsidRPr="00CC6CDB">
        <w:rPr>
          <w:rFonts w:ascii="Verdana" w:hAnsi="Verdana" w:cs="Times New Roman"/>
          <w:sz w:val="24"/>
          <w:szCs w:val="24"/>
        </w:rPr>
        <w:t xml:space="preserve">. </w:t>
      </w:r>
      <w:r w:rsidR="004363B4">
        <w:rPr>
          <w:rFonts w:ascii="Verdana" w:hAnsi="Verdana" w:cs="Times New Roman"/>
          <w:sz w:val="24"/>
          <w:szCs w:val="24"/>
        </w:rPr>
        <w:t>Virtual assessments conducted during the COVID pandemic might show r</w:t>
      </w:r>
      <w:r w:rsidR="006B61D8" w:rsidRPr="00CC6CDB">
        <w:rPr>
          <w:rFonts w:ascii="Verdana" w:hAnsi="Verdana" w:cs="Times New Roman"/>
          <w:sz w:val="24"/>
          <w:szCs w:val="24"/>
        </w:rPr>
        <w:t xml:space="preserve">egression of </w:t>
      </w:r>
      <w:r w:rsidR="004363B4">
        <w:rPr>
          <w:rFonts w:ascii="Verdana" w:hAnsi="Verdana" w:cs="Times New Roman"/>
          <w:sz w:val="24"/>
          <w:szCs w:val="24"/>
        </w:rPr>
        <w:t xml:space="preserve">spoken language skills. </w:t>
      </w:r>
      <w:r w:rsidR="0032645B" w:rsidRPr="0032645B">
        <w:rPr>
          <w:rFonts w:ascii="Verdana" w:hAnsi="Verdana" w:cs="Times New Roman"/>
          <w:sz w:val="24"/>
          <w:szCs w:val="24"/>
        </w:rPr>
        <w:t>TEA will compare findings of other states with similar legislation</w:t>
      </w:r>
      <w:r w:rsidR="0032645B" w:rsidRPr="00CC6CDB">
        <w:rPr>
          <w:rFonts w:ascii="Verdana" w:hAnsi="Verdana" w:cs="Times New Roman"/>
          <w:sz w:val="24"/>
          <w:szCs w:val="24"/>
        </w:rPr>
        <w:t>.</w:t>
      </w:r>
      <w:r w:rsidR="0032645B">
        <w:rPr>
          <w:rFonts w:ascii="Verdana" w:hAnsi="Verdana" w:cs="Times New Roman"/>
          <w:sz w:val="24"/>
          <w:szCs w:val="24"/>
        </w:rPr>
        <w:t xml:space="preserve"> </w:t>
      </w:r>
      <w:r w:rsidR="004363B4">
        <w:rPr>
          <w:rFonts w:ascii="Verdana" w:hAnsi="Verdana" w:cs="Times New Roman"/>
          <w:sz w:val="24"/>
          <w:szCs w:val="24"/>
        </w:rPr>
        <w:t xml:space="preserve">Members </w:t>
      </w:r>
      <w:r w:rsidR="000E1EBD">
        <w:rPr>
          <w:rFonts w:ascii="Verdana" w:hAnsi="Verdana" w:cs="Times New Roman"/>
          <w:sz w:val="24"/>
          <w:szCs w:val="24"/>
        </w:rPr>
        <w:t>asked for a review of HB 548 for clarity on including students under the Section 504 umbrella, and about available training for those providing assessments.</w:t>
      </w:r>
    </w:p>
    <w:p w14:paraId="61758B1E" w14:textId="1C57DB78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0C112FAF" w14:textId="5CF4A3E2" w:rsidR="0068116A" w:rsidRPr="009B73D4" w:rsidRDefault="0068116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 xml:space="preserve">Policy </w:t>
      </w:r>
      <w:r w:rsidR="001E78F3" w:rsidRPr="009B73D4">
        <w:rPr>
          <w:rFonts w:ascii="Verdana" w:hAnsi="Verdana" w:cs="Times New Roman"/>
          <w:b/>
          <w:sz w:val="24"/>
          <w:szCs w:val="24"/>
        </w:rPr>
        <w:t xml:space="preserve">Recommendation </w:t>
      </w:r>
      <w:r w:rsidRPr="009B73D4">
        <w:rPr>
          <w:rFonts w:ascii="Verdana" w:hAnsi="Verdana" w:cs="Times New Roman"/>
          <w:b/>
          <w:sz w:val="24"/>
          <w:szCs w:val="24"/>
        </w:rPr>
        <w:t>Development based on the Committee’s Issue Areas</w:t>
      </w:r>
    </w:p>
    <w:p w14:paraId="77EB3767" w14:textId="77777777" w:rsidR="0068116A" w:rsidRPr="009B73D4" w:rsidRDefault="0068116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6C43851F" w14:textId="77777777" w:rsidR="00644C15" w:rsidRPr="00644C15" w:rsidRDefault="00BC6F56" w:rsidP="00183E2A">
      <w:pPr>
        <w:pStyle w:val="NoSpacing"/>
        <w:contextualSpacing/>
        <w:rPr>
          <w:rFonts w:ascii="Verdana" w:hAnsi="Verdana" w:cs="Times New Roman"/>
          <w:sz w:val="24"/>
          <w:szCs w:val="24"/>
          <w:u w:val="single"/>
        </w:rPr>
      </w:pPr>
      <w:r w:rsidRPr="00644C15">
        <w:rPr>
          <w:rFonts w:ascii="Verdana" w:hAnsi="Verdana" w:cs="Times New Roman"/>
          <w:sz w:val="24"/>
          <w:szCs w:val="24"/>
          <w:u w:val="single"/>
        </w:rPr>
        <w:t>Guardianship and Alternatives to Guardianship</w:t>
      </w:r>
    </w:p>
    <w:p w14:paraId="2ECF97A2" w14:textId="562FBB7A" w:rsidR="00F614FC" w:rsidRDefault="00644C15" w:rsidP="00183E2A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Subcommittee co-chairs </w:t>
      </w:r>
      <w:r w:rsidR="00363FD1">
        <w:rPr>
          <w:rFonts w:ascii="Verdana" w:hAnsi="Verdana" w:cs="Times New Roman"/>
          <w:sz w:val="24"/>
          <w:szCs w:val="24"/>
        </w:rPr>
        <w:t xml:space="preserve">Ellen Bauman and Evelyn </w:t>
      </w:r>
      <w:r w:rsidR="008A0DD9">
        <w:rPr>
          <w:rFonts w:ascii="Verdana" w:hAnsi="Verdana" w:cs="Times New Roman"/>
          <w:sz w:val="24"/>
          <w:szCs w:val="24"/>
        </w:rPr>
        <w:t xml:space="preserve">Cano </w:t>
      </w:r>
      <w:r>
        <w:rPr>
          <w:rFonts w:ascii="Verdana" w:hAnsi="Verdana" w:cs="Times New Roman"/>
          <w:sz w:val="24"/>
          <w:szCs w:val="24"/>
        </w:rPr>
        <w:t>presented four policy recommendations</w:t>
      </w:r>
      <w:r w:rsidR="002E316E">
        <w:rPr>
          <w:rFonts w:ascii="Verdana" w:hAnsi="Verdana" w:cs="Times New Roman"/>
          <w:sz w:val="24"/>
          <w:szCs w:val="24"/>
        </w:rPr>
        <w:t xml:space="preserve"> for discussion</w:t>
      </w:r>
      <w:r>
        <w:rPr>
          <w:rFonts w:ascii="Verdana" w:hAnsi="Verdana" w:cs="Times New Roman"/>
          <w:sz w:val="24"/>
          <w:szCs w:val="24"/>
        </w:rPr>
        <w:t>.</w:t>
      </w:r>
      <w:r w:rsidR="008A0DD9">
        <w:rPr>
          <w:rFonts w:ascii="Verdana" w:hAnsi="Verdana" w:cs="Times New Roman"/>
          <w:sz w:val="24"/>
          <w:szCs w:val="24"/>
        </w:rPr>
        <w:t xml:space="preserve"> </w:t>
      </w:r>
      <w:r w:rsidR="000C0030" w:rsidRPr="002E316E">
        <w:rPr>
          <w:rFonts w:ascii="Verdana" w:hAnsi="Verdana" w:cs="Times New Roman"/>
          <w:sz w:val="24"/>
          <w:szCs w:val="24"/>
        </w:rPr>
        <w:t>Linda L</w:t>
      </w:r>
      <w:r w:rsidR="008040D4" w:rsidRPr="002E316E">
        <w:rPr>
          <w:rFonts w:ascii="Verdana" w:hAnsi="Verdana" w:cs="Times New Roman"/>
          <w:sz w:val="24"/>
          <w:szCs w:val="24"/>
        </w:rPr>
        <w:t>itzinger</w:t>
      </w:r>
      <w:r w:rsidR="000C0030" w:rsidRPr="002E316E">
        <w:rPr>
          <w:rFonts w:ascii="Verdana" w:hAnsi="Verdana" w:cs="Times New Roman"/>
          <w:sz w:val="24"/>
          <w:szCs w:val="24"/>
        </w:rPr>
        <w:t xml:space="preserve"> </w:t>
      </w:r>
      <w:r w:rsidR="00A45604">
        <w:rPr>
          <w:rFonts w:ascii="Verdana" w:hAnsi="Verdana" w:cs="Times New Roman"/>
          <w:sz w:val="24"/>
          <w:szCs w:val="24"/>
        </w:rPr>
        <w:t>gave</w:t>
      </w:r>
      <w:r w:rsidR="00684054" w:rsidRPr="002E316E">
        <w:rPr>
          <w:rFonts w:ascii="Verdana" w:hAnsi="Verdana" w:cs="Times New Roman"/>
          <w:sz w:val="24"/>
          <w:szCs w:val="24"/>
        </w:rPr>
        <w:t xml:space="preserve"> background</w:t>
      </w:r>
      <w:r w:rsidR="00A45604">
        <w:rPr>
          <w:rFonts w:ascii="Verdana" w:hAnsi="Verdana" w:cs="Times New Roman"/>
          <w:sz w:val="24"/>
          <w:szCs w:val="24"/>
        </w:rPr>
        <w:t xml:space="preserve"> information</w:t>
      </w:r>
      <w:r w:rsidR="000C0030" w:rsidRPr="002E316E">
        <w:rPr>
          <w:rFonts w:ascii="Verdana" w:hAnsi="Verdana" w:cs="Times New Roman"/>
          <w:sz w:val="24"/>
          <w:szCs w:val="24"/>
        </w:rPr>
        <w:t>.</w:t>
      </w:r>
      <w:r w:rsidR="00684054" w:rsidRPr="002E316E">
        <w:rPr>
          <w:rFonts w:ascii="Verdana" w:hAnsi="Verdana" w:cs="Times New Roman"/>
          <w:sz w:val="24"/>
          <w:szCs w:val="24"/>
        </w:rPr>
        <w:t xml:space="preserve"> </w:t>
      </w:r>
      <w:r w:rsidR="002E316E" w:rsidRPr="002E316E">
        <w:rPr>
          <w:rFonts w:ascii="Verdana" w:hAnsi="Verdana" w:cs="Times New Roman"/>
          <w:sz w:val="24"/>
          <w:szCs w:val="24"/>
        </w:rPr>
        <w:t>One of th</w:t>
      </w:r>
      <w:r w:rsidR="00F614FC">
        <w:rPr>
          <w:rFonts w:ascii="Verdana" w:hAnsi="Verdana" w:cs="Times New Roman"/>
          <w:sz w:val="24"/>
          <w:szCs w:val="24"/>
        </w:rPr>
        <w:t>e purposes of the subcommittee wa</w:t>
      </w:r>
      <w:r w:rsidR="002E316E" w:rsidRPr="002E316E">
        <w:rPr>
          <w:rFonts w:ascii="Verdana" w:hAnsi="Verdana" w:cs="Times New Roman"/>
          <w:sz w:val="24"/>
          <w:szCs w:val="24"/>
        </w:rPr>
        <w:t xml:space="preserve">s to </w:t>
      </w:r>
      <w:r w:rsidR="009E5CD9">
        <w:rPr>
          <w:rFonts w:ascii="Verdana" w:hAnsi="Verdana" w:cs="Times New Roman"/>
          <w:sz w:val="24"/>
          <w:szCs w:val="24"/>
        </w:rPr>
        <w:t xml:space="preserve">identify resources </w:t>
      </w:r>
      <w:r w:rsidR="009E5CD9" w:rsidRPr="00C02124">
        <w:rPr>
          <w:rFonts w:ascii="Verdana" w:hAnsi="Verdana" w:cs="Times New Roman"/>
          <w:sz w:val="24"/>
          <w:szCs w:val="24"/>
        </w:rPr>
        <w:t>for improvement to</w:t>
      </w:r>
      <w:r w:rsidR="009E5CD9">
        <w:rPr>
          <w:rFonts w:ascii="Verdana" w:hAnsi="Verdana" w:cs="Times New Roman"/>
          <w:sz w:val="24"/>
          <w:szCs w:val="24"/>
        </w:rPr>
        <w:t xml:space="preserve"> guardianship proceedings and s</w:t>
      </w:r>
      <w:r w:rsidR="009E5CD9" w:rsidRPr="009B73D4">
        <w:rPr>
          <w:rFonts w:ascii="Verdana" w:hAnsi="Verdana" w:cs="Times New Roman"/>
          <w:sz w:val="24"/>
          <w:szCs w:val="24"/>
        </w:rPr>
        <w:t>upportive decision</w:t>
      </w:r>
      <w:r w:rsidR="009E5CD9">
        <w:rPr>
          <w:rFonts w:ascii="Verdana" w:hAnsi="Verdana" w:cs="Times New Roman"/>
          <w:sz w:val="24"/>
          <w:szCs w:val="24"/>
        </w:rPr>
        <w:t>-</w:t>
      </w:r>
      <w:r w:rsidR="009E5CD9" w:rsidRPr="009B73D4">
        <w:rPr>
          <w:rFonts w:ascii="Verdana" w:hAnsi="Verdana" w:cs="Times New Roman"/>
          <w:sz w:val="24"/>
          <w:szCs w:val="24"/>
        </w:rPr>
        <w:t>making</w:t>
      </w:r>
      <w:r w:rsidR="009E5CD9">
        <w:rPr>
          <w:rFonts w:ascii="Verdana" w:hAnsi="Verdana" w:cs="Times New Roman"/>
          <w:sz w:val="24"/>
          <w:szCs w:val="24"/>
        </w:rPr>
        <w:t xml:space="preserve"> agreements</w:t>
      </w:r>
      <w:r w:rsidR="009E5CD9" w:rsidRPr="002E316E">
        <w:rPr>
          <w:rFonts w:ascii="Verdana" w:hAnsi="Verdana" w:cs="Times New Roman"/>
          <w:sz w:val="24"/>
          <w:szCs w:val="24"/>
        </w:rPr>
        <w:t xml:space="preserve"> </w:t>
      </w:r>
      <w:r w:rsidR="009E5CD9">
        <w:rPr>
          <w:rFonts w:ascii="Verdana" w:hAnsi="Verdana" w:cs="Times New Roman"/>
          <w:sz w:val="24"/>
          <w:szCs w:val="24"/>
        </w:rPr>
        <w:t xml:space="preserve">and </w:t>
      </w:r>
      <w:r w:rsidR="00A45604">
        <w:rPr>
          <w:rFonts w:ascii="Verdana" w:hAnsi="Verdana" w:cs="Times New Roman"/>
          <w:sz w:val="24"/>
          <w:szCs w:val="24"/>
        </w:rPr>
        <w:t xml:space="preserve">to </w:t>
      </w:r>
      <w:r w:rsidR="002E316E" w:rsidRPr="002E316E">
        <w:rPr>
          <w:rFonts w:ascii="Verdana" w:hAnsi="Verdana" w:cs="Times New Roman"/>
          <w:sz w:val="24"/>
          <w:szCs w:val="24"/>
        </w:rPr>
        <w:t>ensure judges, attorneys, physicians, families and teachers are aware of training o</w:t>
      </w:r>
      <w:r w:rsidR="00684054" w:rsidRPr="002E316E">
        <w:rPr>
          <w:rFonts w:ascii="Verdana" w:hAnsi="Verdana" w:cs="Times New Roman"/>
          <w:sz w:val="24"/>
          <w:szCs w:val="24"/>
        </w:rPr>
        <w:t>pportunities</w:t>
      </w:r>
      <w:r w:rsidR="00C700AA" w:rsidRPr="009B73D4">
        <w:rPr>
          <w:rFonts w:ascii="Verdana" w:hAnsi="Verdana" w:cs="Times New Roman"/>
          <w:sz w:val="24"/>
          <w:szCs w:val="24"/>
        </w:rPr>
        <w:t xml:space="preserve">. </w:t>
      </w:r>
      <w:r w:rsidR="00824865">
        <w:rPr>
          <w:rFonts w:ascii="Verdana" w:hAnsi="Verdana" w:cs="Times New Roman"/>
          <w:sz w:val="24"/>
          <w:szCs w:val="24"/>
        </w:rPr>
        <w:t>Texas courts have the authority to appoint a guardian over a person who is incapacitated. Guardianship should be only as restrictive as indicated by the person’s mental or physical limitations.</w:t>
      </w:r>
    </w:p>
    <w:p w14:paraId="47E2B114" w14:textId="77777777" w:rsidR="00F614FC" w:rsidRDefault="00F614FC" w:rsidP="00183E2A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69D7247" w14:textId="7136EC3D" w:rsidR="00767FC2" w:rsidRDefault="00C700AA" w:rsidP="00183E2A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Elizabeth Hart discussed rec</w:t>
      </w:r>
      <w:r w:rsidR="008040D4" w:rsidRPr="009B73D4">
        <w:rPr>
          <w:rFonts w:ascii="Verdana" w:hAnsi="Verdana" w:cs="Times New Roman"/>
          <w:sz w:val="24"/>
          <w:szCs w:val="24"/>
        </w:rPr>
        <w:t>ommendation</w:t>
      </w:r>
      <w:r w:rsidRPr="009B73D4">
        <w:rPr>
          <w:rFonts w:ascii="Verdana" w:hAnsi="Verdana" w:cs="Times New Roman"/>
          <w:sz w:val="24"/>
          <w:szCs w:val="24"/>
        </w:rPr>
        <w:t xml:space="preserve"> #1 focusing on </w:t>
      </w:r>
      <w:r w:rsidR="00DE4EB4">
        <w:rPr>
          <w:rFonts w:ascii="Verdana" w:hAnsi="Verdana" w:cs="Times New Roman"/>
          <w:sz w:val="24"/>
          <w:szCs w:val="24"/>
        </w:rPr>
        <w:t>a Physician’s C</w:t>
      </w:r>
      <w:r w:rsidR="003B38CF">
        <w:rPr>
          <w:rFonts w:ascii="Verdana" w:hAnsi="Verdana" w:cs="Times New Roman"/>
          <w:sz w:val="24"/>
          <w:szCs w:val="24"/>
        </w:rPr>
        <w:t xml:space="preserve">ertificate of </w:t>
      </w:r>
      <w:r w:rsidR="00DE4EB4">
        <w:rPr>
          <w:rFonts w:ascii="Verdana" w:hAnsi="Verdana" w:cs="Times New Roman"/>
          <w:sz w:val="24"/>
          <w:szCs w:val="24"/>
        </w:rPr>
        <w:t>M</w:t>
      </w:r>
      <w:r w:rsidR="003B38CF">
        <w:rPr>
          <w:rFonts w:ascii="Verdana" w:hAnsi="Verdana" w:cs="Times New Roman"/>
          <w:sz w:val="24"/>
          <w:szCs w:val="24"/>
        </w:rPr>
        <w:t xml:space="preserve">edical </w:t>
      </w:r>
      <w:r w:rsidR="00DE4EB4">
        <w:rPr>
          <w:rFonts w:ascii="Verdana" w:hAnsi="Verdana" w:cs="Times New Roman"/>
          <w:sz w:val="24"/>
          <w:szCs w:val="24"/>
        </w:rPr>
        <w:t>E</w:t>
      </w:r>
      <w:r w:rsidR="003B38CF">
        <w:rPr>
          <w:rFonts w:ascii="Verdana" w:hAnsi="Verdana" w:cs="Times New Roman"/>
          <w:sz w:val="24"/>
          <w:szCs w:val="24"/>
        </w:rPr>
        <w:t xml:space="preserve">xamination (CME) form </w:t>
      </w:r>
      <w:r w:rsidR="004C4211">
        <w:rPr>
          <w:rFonts w:ascii="Verdana" w:hAnsi="Verdana" w:cs="Times New Roman"/>
          <w:sz w:val="24"/>
          <w:szCs w:val="24"/>
        </w:rPr>
        <w:t>used in cases related to intellectual disability, traumatic brain injury and age-related neurocognitive orders. The CME</w:t>
      </w:r>
      <w:r w:rsidR="003B38CF">
        <w:rPr>
          <w:rFonts w:ascii="Verdana" w:hAnsi="Verdana" w:cs="Times New Roman"/>
          <w:sz w:val="24"/>
          <w:szCs w:val="24"/>
        </w:rPr>
        <w:t xml:space="preserve"> </w:t>
      </w:r>
      <w:r w:rsidR="004C4211">
        <w:rPr>
          <w:rFonts w:ascii="Verdana" w:hAnsi="Verdana" w:cs="Times New Roman"/>
          <w:sz w:val="24"/>
          <w:szCs w:val="24"/>
        </w:rPr>
        <w:t>includes</w:t>
      </w:r>
      <w:r w:rsidR="003B38CF">
        <w:rPr>
          <w:rFonts w:ascii="Verdana" w:hAnsi="Verdana" w:cs="Times New Roman"/>
          <w:sz w:val="24"/>
          <w:szCs w:val="24"/>
        </w:rPr>
        <w:t xml:space="preserve"> a question </w:t>
      </w:r>
      <w:r w:rsidR="004C4211">
        <w:rPr>
          <w:rFonts w:ascii="Verdana" w:hAnsi="Verdana" w:cs="Times New Roman"/>
          <w:sz w:val="24"/>
          <w:szCs w:val="24"/>
        </w:rPr>
        <w:t>the physician responds to about</w:t>
      </w:r>
      <w:r w:rsidR="003B38CF">
        <w:rPr>
          <w:rFonts w:ascii="Verdana" w:hAnsi="Verdana" w:cs="Times New Roman"/>
          <w:sz w:val="24"/>
          <w:szCs w:val="24"/>
        </w:rPr>
        <w:t xml:space="preserve"> a person’s d</w:t>
      </w:r>
      <w:r w:rsidRPr="009B73D4">
        <w:rPr>
          <w:rFonts w:ascii="Verdana" w:hAnsi="Verdana" w:cs="Times New Roman"/>
          <w:sz w:val="24"/>
          <w:szCs w:val="24"/>
        </w:rPr>
        <w:t xml:space="preserve">etermination </w:t>
      </w:r>
      <w:r w:rsidR="00C02124">
        <w:rPr>
          <w:rFonts w:ascii="Verdana" w:hAnsi="Verdana" w:cs="Times New Roman"/>
          <w:sz w:val="24"/>
          <w:szCs w:val="24"/>
        </w:rPr>
        <w:t xml:space="preserve">of </w:t>
      </w:r>
      <w:r w:rsidR="003B38CF">
        <w:rPr>
          <w:rFonts w:ascii="Verdana" w:hAnsi="Verdana" w:cs="Times New Roman"/>
          <w:sz w:val="24"/>
          <w:szCs w:val="24"/>
        </w:rPr>
        <w:t>i</w:t>
      </w:r>
      <w:r w:rsidRPr="009B73D4">
        <w:rPr>
          <w:rFonts w:ascii="Verdana" w:hAnsi="Verdana" w:cs="Times New Roman"/>
          <w:sz w:val="24"/>
          <w:szCs w:val="24"/>
        </w:rPr>
        <w:t xml:space="preserve">ntellectual </w:t>
      </w:r>
      <w:r w:rsidR="003B38CF">
        <w:rPr>
          <w:rFonts w:ascii="Verdana" w:hAnsi="Verdana" w:cs="Times New Roman"/>
          <w:sz w:val="24"/>
          <w:szCs w:val="24"/>
        </w:rPr>
        <w:t>d</w:t>
      </w:r>
      <w:r w:rsidRPr="009B73D4">
        <w:rPr>
          <w:rFonts w:ascii="Verdana" w:hAnsi="Verdana" w:cs="Times New Roman"/>
          <w:sz w:val="24"/>
          <w:szCs w:val="24"/>
        </w:rPr>
        <w:t>isability (DID)</w:t>
      </w:r>
      <w:r w:rsidR="003B38CF">
        <w:rPr>
          <w:rFonts w:ascii="Verdana" w:hAnsi="Verdana" w:cs="Times New Roman"/>
          <w:sz w:val="24"/>
          <w:szCs w:val="24"/>
        </w:rPr>
        <w:t>.</w:t>
      </w:r>
      <w:r w:rsidR="00807292" w:rsidRPr="009B73D4">
        <w:rPr>
          <w:rFonts w:ascii="Verdana" w:hAnsi="Verdana" w:cs="Times New Roman"/>
          <w:sz w:val="24"/>
          <w:szCs w:val="24"/>
        </w:rPr>
        <w:t xml:space="preserve"> </w:t>
      </w:r>
      <w:r w:rsidR="004C4211">
        <w:rPr>
          <w:rFonts w:ascii="Verdana" w:hAnsi="Verdana" w:cs="Times New Roman"/>
          <w:sz w:val="24"/>
          <w:szCs w:val="24"/>
        </w:rPr>
        <w:t xml:space="preserve">Attorneys ad litem and court staff have a definition of incapacity, but </w:t>
      </w:r>
      <w:r w:rsidR="00DE4EB4">
        <w:rPr>
          <w:rFonts w:ascii="Verdana" w:hAnsi="Verdana" w:cs="Times New Roman"/>
          <w:sz w:val="24"/>
          <w:szCs w:val="24"/>
        </w:rPr>
        <w:t xml:space="preserve">not </w:t>
      </w:r>
      <w:r w:rsidR="004C4211">
        <w:rPr>
          <w:rFonts w:ascii="Verdana" w:hAnsi="Verdana" w:cs="Times New Roman"/>
          <w:sz w:val="24"/>
          <w:szCs w:val="24"/>
        </w:rPr>
        <w:t xml:space="preserve">the </w:t>
      </w:r>
      <w:r w:rsidR="00F614FC">
        <w:rPr>
          <w:rFonts w:ascii="Verdana" w:hAnsi="Verdana" w:cs="Times New Roman"/>
          <w:sz w:val="24"/>
          <w:szCs w:val="24"/>
        </w:rPr>
        <w:t xml:space="preserve">effectiveness or </w:t>
      </w:r>
      <w:r w:rsidR="004C4211">
        <w:rPr>
          <w:rFonts w:ascii="Verdana" w:hAnsi="Verdana" w:cs="Times New Roman"/>
          <w:sz w:val="24"/>
          <w:szCs w:val="24"/>
        </w:rPr>
        <w:t>duration of a DID</w:t>
      </w:r>
      <w:r w:rsidR="00DE4EB4">
        <w:rPr>
          <w:rFonts w:ascii="Verdana" w:hAnsi="Verdana" w:cs="Times New Roman"/>
          <w:sz w:val="24"/>
          <w:szCs w:val="24"/>
        </w:rPr>
        <w:t xml:space="preserve">. The subcommittee </w:t>
      </w:r>
      <w:r w:rsidR="005264CA">
        <w:rPr>
          <w:rFonts w:ascii="Verdana" w:hAnsi="Verdana" w:cs="Times New Roman"/>
          <w:sz w:val="24"/>
          <w:szCs w:val="24"/>
        </w:rPr>
        <w:t>suggests adding</w:t>
      </w:r>
      <w:r w:rsidR="00DE4EB4">
        <w:rPr>
          <w:rFonts w:ascii="Verdana" w:hAnsi="Verdana" w:cs="Times New Roman"/>
          <w:sz w:val="24"/>
          <w:szCs w:val="24"/>
        </w:rPr>
        <w:t xml:space="preserve"> a </w:t>
      </w:r>
      <w:r w:rsidR="005264CA">
        <w:rPr>
          <w:rFonts w:ascii="Verdana" w:hAnsi="Verdana" w:cs="Times New Roman"/>
          <w:sz w:val="24"/>
          <w:szCs w:val="24"/>
        </w:rPr>
        <w:t xml:space="preserve">reference to a </w:t>
      </w:r>
      <w:r w:rsidR="00DE4EB4">
        <w:rPr>
          <w:rFonts w:ascii="Verdana" w:hAnsi="Verdana" w:cs="Times New Roman"/>
          <w:sz w:val="24"/>
          <w:szCs w:val="24"/>
        </w:rPr>
        <w:t>physician’s medical specialty when evaluating a person’s DID status</w:t>
      </w:r>
      <w:r w:rsidR="005264CA">
        <w:rPr>
          <w:rFonts w:ascii="Verdana" w:hAnsi="Verdana" w:cs="Times New Roman"/>
          <w:sz w:val="24"/>
          <w:szCs w:val="24"/>
        </w:rPr>
        <w:t xml:space="preserve"> to Texas statute</w:t>
      </w:r>
      <w:r w:rsidR="00DE4EB4">
        <w:rPr>
          <w:rFonts w:ascii="Verdana" w:hAnsi="Verdana" w:cs="Times New Roman"/>
          <w:sz w:val="24"/>
          <w:szCs w:val="24"/>
        </w:rPr>
        <w:t xml:space="preserve">. </w:t>
      </w:r>
      <w:r w:rsidR="0026246E">
        <w:rPr>
          <w:rFonts w:ascii="Verdana" w:hAnsi="Verdana" w:cs="Times New Roman"/>
          <w:sz w:val="24"/>
          <w:szCs w:val="24"/>
        </w:rPr>
        <w:t xml:space="preserve">The </w:t>
      </w:r>
      <w:r w:rsidR="008C399C">
        <w:rPr>
          <w:rFonts w:ascii="Verdana" w:hAnsi="Verdana" w:cs="Times New Roman"/>
          <w:sz w:val="24"/>
          <w:szCs w:val="24"/>
        </w:rPr>
        <w:t>notation on the CME</w:t>
      </w:r>
      <w:r w:rsidR="0026246E">
        <w:rPr>
          <w:rFonts w:ascii="Verdana" w:hAnsi="Verdana" w:cs="Times New Roman"/>
          <w:sz w:val="24"/>
          <w:szCs w:val="24"/>
        </w:rPr>
        <w:t xml:space="preserve"> </w:t>
      </w:r>
      <w:r w:rsidR="008C399C">
        <w:rPr>
          <w:rFonts w:ascii="Verdana" w:hAnsi="Verdana" w:cs="Times New Roman"/>
          <w:sz w:val="24"/>
          <w:szCs w:val="24"/>
        </w:rPr>
        <w:t xml:space="preserve">would be </w:t>
      </w:r>
      <w:r w:rsidR="0026246E">
        <w:rPr>
          <w:rFonts w:ascii="Verdana" w:hAnsi="Verdana" w:cs="Times New Roman"/>
          <w:sz w:val="24"/>
          <w:szCs w:val="24"/>
        </w:rPr>
        <w:t>visible to the court.</w:t>
      </w:r>
      <w:r w:rsidR="008C399C">
        <w:rPr>
          <w:rFonts w:ascii="Verdana" w:hAnsi="Verdana" w:cs="Times New Roman"/>
          <w:sz w:val="24"/>
          <w:szCs w:val="24"/>
        </w:rPr>
        <w:t xml:space="preserve"> There is also a n</w:t>
      </w:r>
      <w:r w:rsidR="001B2553">
        <w:rPr>
          <w:rFonts w:ascii="Verdana" w:hAnsi="Verdana" w:cs="Times New Roman"/>
          <w:sz w:val="24"/>
          <w:szCs w:val="24"/>
        </w:rPr>
        <w:t>eed for</w:t>
      </w:r>
      <w:r w:rsidR="00DE4EB4">
        <w:rPr>
          <w:rFonts w:ascii="Verdana" w:hAnsi="Verdana" w:cs="Times New Roman"/>
          <w:sz w:val="24"/>
          <w:szCs w:val="24"/>
        </w:rPr>
        <w:t xml:space="preserve"> a continuing education requirement for physicians before they complete assessments </w:t>
      </w:r>
      <w:r w:rsidR="008C399C">
        <w:rPr>
          <w:rFonts w:ascii="Verdana" w:hAnsi="Verdana" w:cs="Times New Roman"/>
          <w:sz w:val="24"/>
          <w:szCs w:val="24"/>
        </w:rPr>
        <w:t>determining someone’s</w:t>
      </w:r>
      <w:r w:rsidR="00DE4EB4">
        <w:rPr>
          <w:rFonts w:ascii="Verdana" w:hAnsi="Verdana" w:cs="Times New Roman"/>
          <w:sz w:val="24"/>
          <w:szCs w:val="24"/>
        </w:rPr>
        <w:t xml:space="preserve"> capacity.</w:t>
      </w:r>
    </w:p>
    <w:p w14:paraId="6759C816" w14:textId="77777777" w:rsidR="00767FC2" w:rsidRDefault="00767FC2" w:rsidP="00183E2A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5A039BD" w14:textId="06639B03" w:rsidR="00767FC2" w:rsidRPr="00767FC2" w:rsidRDefault="00731536" w:rsidP="00767FC2">
      <w:pPr>
        <w:spacing w:after="0" w:line="240" w:lineRule="auto"/>
        <w:outlineLvl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Recommendation 1. </w:t>
      </w:r>
      <w:proofErr w:type="gramStart"/>
      <w:r w:rsidR="001B2553">
        <w:rPr>
          <w:rFonts w:ascii="Verdana" w:hAnsi="Verdana" w:cs="Times New Roman"/>
          <w:sz w:val="24"/>
          <w:szCs w:val="24"/>
        </w:rPr>
        <w:t>Physician’s</w:t>
      </w:r>
      <w:proofErr w:type="gramEnd"/>
      <w:r w:rsidR="001B2553">
        <w:rPr>
          <w:rFonts w:ascii="Verdana" w:hAnsi="Verdana" w:cs="Times New Roman"/>
          <w:sz w:val="24"/>
          <w:szCs w:val="24"/>
        </w:rPr>
        <w:t xml:space="preserve"> </w:t>
      </w:r>
      <w:r w:rsidR="00767FC2" w:rsidRPr="00767FC2">
        <w:rPr>
          <w:rFonts w:ascii="Verdana" w:hAnsi="Verdana" w:cs="Times New Roman"/>
          <w:sz w:val="24"/>
          <w:szCs w:val="24"/>
        </w:rPr>
        <w:t xml:space="preserve">Certificate of Medical Evaluation (CME) during Guardianship Proceedings. Eric Lindsay </w:t>
      </w:r>
      <w:r w:rsidR="00767FC2" w:rsidRPr="00767FC2">
        <w:rPr>
          <w:rFonts w:ascii="Verdana" w:hAnsi="Verdana" w:cs="Times New Roman"/>
          <w:sz w:val="24"/>
          <w:szCs w:val="24"/>
          <w:highlight w:val="yellow"/>
        </w:rPr>
        <w:t>motioned</w:t>
      </w:r>
      <w:r w:rsidR="00767FC2" w:rsidRPr="00767FC2">
        <w:rPr>
          <w:rFonts w:ascii="Verdana" w:hAnsi="Verdana" w:cs="Times New Roman"/>
          <w:sz w:val="24"/>
          <w:szCs w:val="24"/>
        </w:rPr>
        <w:t xml:space="preserve"> approval</w:t>
      </w:r>
      <w:proofErr w:type="gramStart"/>
      <w:r w:rsidR="00767FC2" w:rsidRPr="00767FC2">
        <w:rPr>
          <w:rFonts w:ascii="Verdana" w:hAnsi="Verdana" w:cs="Times New Roman"/>
          <w:sz w:val="24"/>
          <w:szCs w:val="24"/>
        </w:rPr>
        <w:t>;</w:t>
      </w:r>
      <w:proofErr w:type="gramEnd"/>
      <w:r w:rsidR="00767FC2" w:rsidRPr="00767FC2">
        <w:rPr>
          <w:rFonts w:ascii="Verdana" w:hAnsi="Verdana" w:cs="Times New Roman"/>
          <w:sz w:val="24"/>
          <w:szCs w:val="24"/>
        </w:rPr>
        <w:t xml:space="preserve"> seconded by Evelyn Cano. Members approved the motion by roll call vote.</w:t>
      </w:r>
    </w:p>
    <w:p w14:paraId="24D5064A" w14:textId="77777777" w:rsidR="00767FC2" w:rsidRDefault="00767FC2" w:rsidP="00183E2A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5B96228" w14:textId="32CD8FA2" w:rsidR="00BC6F56" w:rsidRPr="009B73D4" w:rsidRDefault="002104C3" w:rsidP="00183E2A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Judge Jason Cox</w:t>
      </w:r>
      <w:r w:rsidR="00807292" w:rsidRPr="009B73D4">
        <w:rPr>
          <w:rFonts w:ascii="Verdana" w:hAnsi="Verdana" w:cs="Times New Roman"/>
          <w:sz w:val="24"/>
          <w:szCs w:val="24"/>
        </w:rPr>
        <w:t xml:space="preserve"> discussed rec</w:t>
      </w:r>
      <w:r w:rsidR="008040D4" w:rsidRPr="009B73D4">
        <w:rPr>
          <w:rFonts w:ascii="Verdana" w:hAnsi="Verdana" w:cs="Times New Roman"/>
          <w:sz w:val="24"/>
          <w:szCs w:val="24"/>
        </w:rPr>
        <w:t>ommendation</w:t>
      </w:r>
      <w:r w:rsidR="00807292" w:rsidRPr="009B73D4">
        <w:rPr>
          <w:rFonts w:ascii="Verdana" w:hAnsi="Verdana" w:cs="Times New Roman"/>
          <w:sz w:val="24"/>
          <w:szCs w:val="24"/>
        </w:rPr>
        <w:t xml:space="preserve"> #2</w:t>
      </w:r>
      <w:r w:rsidR="00D97E66" w:rsidRPr="009B73D4">
        <w:rPr>
          <w:rFonts w:ascii="Verdana" w:hAnsi="Verdana" w:cs="Times New Roman"/>
          <w:sz w:val="24"/>
          <w:szCs w:val="24"/>
        </w:rPr>
        <w:t xml:space="preserve"> </w:t>
      </w:r>
      <w:r w:rsidR="001B2553">
        <w:rPr>
          <w:rFonts w:ascii="Verdana" w:hAnsi="Verdana" w:cs="Times New Roman"/>
          <w:sz w:val="24"/>
          <w:szCs w:val="24"/>
        </w:rPr>
        <w:t>about</w:t>
      </w:r>
      <w:r w:rsidR="00D97E66" w:rsidRPr="009B73D4">
        <w:rPr>
          <w:rFonts w:ascii="Verdana" w:hAnsi="Verdana" w:cs="Times New Roman"/>
          <w:sz w:val="24"/>
          <w:szCs w:val="24"/>
        </w:rPr>
        <w:t xml:space="preserve"> </w:t>
      </w:r>
      <w:r w:rsidR="0010623B">
        <w:rPr>
          <w:rFonts w:ascii="Verdana" w:hAnsi="Verdana" w:cs="Times New Roman"/>
          <w:sz w:val="24"/>
          <w:szCs w:val="24"/>
        </w:rPr>
        <w:t xml:space="preserve">continuing the use of remote technology in guardianship and probate hearings. </w:t>
      </w:r>
      <w:r w:rsidR="00F00C5A">
        <w:rPr>
          <w:rFonts w:ascii="Verdana" w:hAnsi="Verdana" w:cs="Times New Roman"/>
          <w:sz w:val="24"/>
          <w:szCs w:val="24"/>
        </w:rPr>
        <w:t xml:space="preserve">The most important caveat being a court should strive to allow </w:t>
      </w:r>
      <w:r w:rsidR="00C836F8">
        <w:rPr>
          <w:rFonts w:ascii="Verdana" w:hAnsi="Verdana" w:cs="Times New Roman"/>
          <w:sz w:val="24"/>
          <w:szCs w:val="24"/>
        </w:rPr>
        <w:t>a</w:t>
      </w:r>
      <w:r w:rsidR="00F00C5A">
        <w:rPr>
          <w:rFonts w:ascii="Verdana" w:hAnsi="Verdana" w:cs="Times New Roman"/>
          <w:sz w:val="24"/>
          <w:szCs w:val="24"/>
        </w:rPr>
        <w:t xml:space="preserve"> personal appearance if </w:t>
      </w:r>
      <w:r w:rsidR="00C836F8">
        <w:rPr>
          <w:rFonts w:ascii="Verdana" w:hAnsi="Verdana" w:cs="Times New Roman"/>
          <w:sz w:val="24"/>
          <w:szCs w:val="24"/>
        </w:rPr>
        <w:t>someone chooses to be present</w:t>
      </w:r>
      <w:r w:rsidR="00F00C5A">
        <w:rPr>
          <w:rFonts w:ascii="Verdana" w:hAnsi="Verdana" w:cs="Times New Roman"/>
          <w:sz w:val="24"/>
          <w:szCs w:val="24"/>
        </w:rPr>
        <w:t xml:space="preserve">. </w:t>
      </w:r>
      <w:r w:rsidR="006F695C">
        <w:rPr>
          <w:rFonts w:ascii="Verdana" w:hAnsi="Verdana" w:cs="Times New Roman"/>
          <w:sz w:val="24"/>
          <w:szCs w:val="24"/>
        </w:rPr>
        <w:t xml:space="preserve">When court procedures </w:t>
      </w:r>
      <w:proofErr w:type="gramStart"/>
      <w:r w:rsidR="006F695C">
        <w:rPr>
          <w:rFonts w:ascii="Verdana" w:hAnsi="Verdana" w:cs="Times New Roman"/>
          <w:sz w:val="24"/>
          <w:szCs w:val="24"/>
        </w:rPr>
        <w:t>are conducted</w:t>
      </w:r>
      <w:proofErr w:type="gramEnd"/>
      <w:r w:rsidR="006F695C">
        <w:rPr>
          <w:rFonts w:ascii="Verdana" w:hAnsi="Verdana" w:cs="Times New Roman"/>
          <w:sz w:val="24"/>
          <w:szCs w:val="24"/>
        </w:rPr>
        <w:t xml:space="preserve"> virtually, i</w:t>
      </w:r>
      <w:r w:rsidR="00C836F8">
        <w:rPr>
          <w:rFonts w:ascii="Verdana" w:hAnsi="Verdana" w:cs="Times New Roman"/>
          <w:sz w:val="24"/>
          <w:szCs w:val="24"/>
        </w:rPr>
        <w:t>t is beneficial for a</w:t>
      </w:r>
      <w:r w:rsidR="00F00C5A">
        <w:rPr>
          <w:rFonts w:ascii="Verdana" w:hAnsi="Verdana" w:cs="Times New Roman"/>
          <w:sz w:val="24"/>
          <w:szCs w:val="24"/>
        </w:rPr>
        <w:t xml:space="preserve"> judge </w:t>
      </w:r>
      <w:r w:rsidR="00C836F8">
        <w:rPr>
          <w:rFonts w:ascii="Verdana" w:hAnsi="Verdana" w:cs="Times New Roman"/>
          <w:sz w:val="24"/>
          <w:szCs w:val="24"/>
        </w:rPr>
        <w:t>to have</w:t>
      </w:r>
      <w:r w:rsidR="0010623B">
        <w:rPr>
          <w:rFonts w:ascii="Verdana" w:hAnsi="Verdana" w:cs="Times New Roman"/>
          <w:sz w:val="24"/>
          <w:szCs w:val="24"/>
        </w:rPr>
        <w:t xml:space="preserve"> a </w:t>
      </w:r>
      <w:r w:rsidR="006B3CF4">
        <w:rPr>
          <w:rFonts w:ascii="Verdana" w:hAnsi="Verdana" w:cs="Times New Roman"/>
          <w:sz w:val="24"/>
          <w:szCs w:val="24"/>
        </w:rPr>
        <w:t xml:space="preserve">proposed </w:t>
      </w:r>
      <w:r w:rsidR="0010623B">
        <w:rPr>
          <w:rFonts w:ascii="Verdana" w:hAnsi="Verdana" w:cs="Times New Roman"/>
          <w:sz w:val="24"/>
          <w:szCs w:val="24"/>
        </w:rPr>
        <w:t>ward’s participation</w:t>
      </w:r>
      <w:r w:rsidR="00D97E66" w:rsidRPr="009B73D4">
        <w:rPr>
          <w:rFonts w:ascii="Verdana" w:hAnsi="Verdana" w:cs="Times New Roman"/>
          <w:sz w:val="24"/>
          <w:szCs w:val="24"/>
        </w:rPr>
        <w:t xml:space="preserve">. </w:t>
      </w:r>
      <w:r w:rsidR="006F695C">
        <w:rPr>
          <w:rFonts w:ascii="Verdana" w:hAnsi="Verdana" w:cs="Times New Roman"/>
          <w:sz w:val="24"/>
          <w:szCs w:val="24"/>
        </w:rPr>
        <w:t>Particularly d</w:t>
      </w:r>
      <w:r w:rsidR="00B50A69">
        <w:rPr>
          <w:rFonts w:ascii="Verdana" w:hAnsi="Verdana" w:cs="Times New Roman"/>
          <w:sz w:val="24"/>
          <w:szCs w:val="24"/>
        </w:rPr>
        <w:t xml:space="preserve">uring the pandemic, hearings conducted </w:t>
      </w:r>
      <w:r w:rsidR="00DF6C55">
        <w:rPr>
          <w:rFonts w:ascii="Verdana" w:hAnsi="Verdana" w:cs="Times New Roman"/>
          <w:sz w:val="24"/>
          <w:szCs w:val="24"/>
        </w:rPr>
        <w:t>via remote technology</w:t>
      </w:r>
      <w:r w:rsidR="00C02124">
        <w:rPr>
          <w:rFonts w:ascii="Verdana" w:hAnsi="Verdana" w:cs="Times New Roman"/>
          <w:sz w:val="24"/>
          <w:szCs w:val="24"/>
        </w:rPr>
        <w:t xml:space="preserve"> </w:t>
      </w:r>
      <w:r w:rsidR="00DF6C55">
        <w:rPr>
          <w:rFonts w:ascii="Verdana" w:hAnsi="Verdana" w:cs="Times New Roman"/>
          <w:sz w:val="24"/>
          <w:szCs w:val="24"/>
        </w:rPr>
        <w:t>ma</w:t>
      </w:r>
      <w:r w:rsidR="006F695C">
        <w:rPr>
          <w:rFonts w:ascii="Verdana" w:hAnsi="Verdana" w:cs="Times New Roman"/>
          <w:sz w:val="24"/>
          <w:szCs w:val="24"/>
        </w:rPr>
        <w:t>d</w:t>
      </w:r>
      <w:r w:rsidR="00DF6C55">
        <w:rPr>
          <w:rFonts w:ascii="Verdana" w:hAnsi="Verdana" w:cs="Times New Roman"/>
          <w:sz w:val="24"/>
          <w:szCs w:val="24"/>
        </w:rPr>
        <w:t>e</w:t>
      </w:r>
      <w:r w:rsidR="00C02124">
        <w:rPr>
          <w:rFonts w:ascii="Verdana" w:hAnsi="Verdana" w:cs="Times New Roman"/>
          <w:sz w:val="24"/>
          <w:szCs w:val="24"/>
        </w:rPr>
        <w:t xml:space="preserve"> courthouse visits</w:t>
      </w:r>
      <w:r w:rsidR="008710A6">
        <w:rPr>
          <w:rFonts w:ascii="Verdana" w:hAnsi="Verdana" w:cs="Times New Roman"/>
          <w:sz w:val="24"/>
          <w:szCs w:val="24"/>
        </w:rPr>
        <w:t xml:space="preserve"> more convenient for </w:t>
      </w:r>
      <w:r w:rsidR="00C836F8">
        <w:rPr>
          <w:rFonts w:ascii="Verdana" w:hAnsi="Verdana" w:cs="Times New Roman"/>
          <w:sz w:val="24"/>
          <w:szCs w:val="24"/>
        </w:rPr>
        <w:t>witnesses and attorneys</w:t>
      </w:r>
      <w:r w:rsidR="008710A6">
        <w:rPr>
          <w:rFonts w:ascii="Verdana" w:hAnsi="Verdana" w:cs="Times New Roman"/>
          <w:sz w:val="24"/>
          <w:szCs w:val="24"/>
        </w:rPr>
        <w:t xml:space="preserve">. </w:t>
      </w:r>
      <w:r w:rsidR="008415DA">
        <w:rPr>
          <w:rFonts w:ascii="Verdana" w:hAnsi="Verdana" w:cs="Times New Roman"/>
          <w:sz w:val="24"/>
          <w:szCs w:val="24"/>
        </w:rPr>
        <w:t xml:space="preserve">Additionally, having a hearing broadcast over </w:t>
      </w:r>
      <w:r w:rsidR="00832A60">
        <w:rPr>
          <w:rFonts w:ascii="Verdana" w:hAnsi="Verdana" w:cs="Times New Roman"/>
          <w:sz w:val="24"/>
          <w:szCs w:val="24"/>
        </w:rPr>
        <w:t>the Internet</w:t>
      </w:r>
      <w:r w:rsidR="008415DA">
        <w:rPr>
          <w:rFonts w:ascii="Verdana" w:hAnsi="Verdana" w:cs="Times New Roman"/>
          <w:sz w:val="24"/>
          <w:szCs w:val="24"/>
        </w:rPr>
        <w:t xml:space="preserve"> fulfills the court’s open court requirement. </w:t>
      </w:r>
      <w:r w:rsidR="00223812">
        <w:rPr>
          <w:rFonts w:ascii="Verdana" w:hAnsi="Verdana" w:cs="Times New Roman"/>
          <w:sz w:val="24"/>
          <w:szCs w:val="24"/>
        </w:rPr>
        <w:t xml:space="preserve">There should be </w:t>
      </w:r>
      <w:r w:rsidR="00C836F8">
        <w:rPr>
          <w:rFonts w:ascii="Verdana" w:hAnsi="Verdana" w:cs="Times New Roman"/>
          <w:sz w:val="24"/>
          <w:szCs w:val="24"/>
        </w:rPr>
        <w:t xml:space="preserve">formal </w:t>
      </w:r>
      <w:r w:rsidR="00223812">
        <w:rPr>
          <w:rFonts w:ascii="Verdana" w:hAnsi="Verdana" w:cs="Times New Roman"/>
          <w:sz w:val="24"/>
          <w:szCs w:val="24"/>
        </w:rPr>
        <w:t xml:space="preserve">guidance </w:t>
      </w:r>
      <w:r w:rsidR="008415DA">
        <w:rPr>
          <w:rFonts w:ascii="Verdana" w:hAnsi="Verdana" w:cs="Times New Roman"/>
          <w:sz w:val="24"/>
          <w:szCs w:val="24"/>
        </w:rPr>
        <w:t xml:space="preserve">about immediately erasing the recording and to ensure the </w:t>
      </w:r>
      <w:r w:rsidR="00F70EC4">
        <w:rPr>
          <w:rFonts w:ascii="Verdana" w:hAnsi="Verdana" w:cs="Times New Roman"/>
          <w:sz w:val="24"/>
          <w:szCs w:val="24"/>
        </w:rPr>
        <w:t>court reporter’s record is the official record of the hearing</w:t>
      </w:r>
      <w:r w:rsidR="008415DA">
        <w:rPr>
          <w:rFonts w:ascii="Verdana" w:hAnsi="Verdana" w:cs="Times New Roman"/>
          <w:sz w:val="24"/>
          <w:szCs w:val="24"/>
        </w:rPr>
        <w:t xml:space="preserve">. </w:t>
      </w:r>
      <w:r w:rsidR="008710A6">
        <w:rPr>
          <w:rFonts w:ascii="Verdana" w:hAnsi="Verdana" w:cs="Times New Roman"/>
          <w:sz w:val="24"/>
          <w:szCs w:val="24"/>
        </w:rPr>
        <w:t>L</w:t>
      </w:r>
      <w:r w:rsidR="00B77B70" w:rsidRPr="009B73D4">
        <w:rPr>
          <w:rFonts w:ascii="Verdana" w:hAnsi="Verdana" w:cs="Times New Roman"/>
          <w:sz w:val="24"/>
          <w:szCs w:val="24"/>
        </w:rPr>
        <w:t xml:space="preserve">ive hearings are </w:t>
      </w:r>
      <w:r w:rsidR="00C836F8">
        <w:rPr>
          <w:rFonts w:ascii="Verdana" w:hAnsi="Verdana" w:cs="Times New Roman"/>
          <w:sz w:val="24"/>
          <w:szCs w:val="24"/>
        </w:rPr>
        <w:t xml:space="preserve">always </w:t>
      </w:r>
      <w:r w:rsidR="00B77B70" w:rsidRPr="009B73D4">
        <w:rPr>
          <w:rFonts w:ascii="Verdana" w:hAnsi="Verdana" w:cs="Times New Roman"/>
          <w:sz w:val="24"/>
          <w:szCs w:val="24"/>
        </w:rPr>
        <w:t xml:space="preserve">ideal </w:t>
      </w:r>
      <w:r w:rsidR="00C836F8">
        <w:rPr>
          <w:rFonts w:ascii="Verdana" w:hAnsi="Verdana" w:cs="Times New Roman"/>
          <w:sz w:val="24"/>
          <w:szCs w:val="24"/>
        </w:rPr>
        <w:t>when communication occurs</w:t>
      </w:r>
      <w:r w:rsidR="00B77B70" w:rsidRPr="009B73D4">
        <w:rPr>
          <w:rFonts w:ascii="Verdana" w:hAnsi="Verdana" w:cs="Times New Roman"/>
          <w:sz w:val="24"/>
          <w:szCs w:val="24"/>
        </w:rPr>
        <w:t xml:space="preserve"> </w:t>
      </w:r>
      <w:r w:rsidR="00223812">
        <w:rPr>
          <w:rFonts w:ascii="Verdana" w:hAnsi="Verdana" w:cs="Times New Roman"/>
          <w:sz w:val="24"/>
          <w:szCs w:val="24"/>
        </w:rPr>
        <w:t>personal</w:t>
      </w:r>
      <w:r w:rsidR="00C836F8">
        <w:rPr>
          <w:rFonts w:ascii="Verdana" w:hAnsi="Verdana" w:cs="Times New Roman"/>
          <w:sz w:val="24"/>
          <w:szCs w:val="24"/>
        </w:rPr>
        <w:t>ly.</w:t>
      </w:r>
    </w:p>
    <w:p w14:paraId="395381A5" w14:textId="53A156A1" w:rsidR="00B77B70" w:rsidRPr="009B73D4" w:rsidRDefault="00B77B70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42B2A8CF" w14:textId="717C5BAB" w:rsidR="00BC6F56" w:rsidRPr="00767FC2" w:rsidRDefault="00731536" w:rsidP="00767FC2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Recommendation 2. </w:t>
      </w:r>
      <w:r w:rsidR="00BC6F56" w:rsidRPr="00767FC2">
        <w:rPr>
          <w:rFonts w:ascii="Verdana" w:hAnsi="Verdana" w:cs="Times New Roman"/>
          <w:sz w:val="24"/>
          <w:szCs w:val="24"/>
        </w:rPr>
        <w:t>Use of R</w:t>
      </w:r>
      <w:r w:rsidR="00BC6F56" w:rsidRPr="00767FC2">
        <w:rPr>
          <w:rFonts w:ascii="Verdana" w:hAnsi="Verdana"/>
          <w:sz w:val="24"/>
          <w:szCs w:val="24"/>
        </w:rPr>
        <w:t>emote Technology when Conducting Guardianship or Probate Proceedings</w:t>
      </w:r>
      <w:r w:rsidR="0081189C" w:rsidRPr="00767FC2">
        <w:rPr>
          <w:rFonts w:ascii="Verdana" w:hAnsi="Verdana"/>
          <w:sz w:val="24"/>
          <w:szCs w:val="24"/>
        </w:rPr>
        <w:t xml:space="preserve">. </w:t>
      </w:r>
      <w:r w:rsidR="0026246E">
        <w:rPr>
          <w:rFonts w:ascii="Verdana" w:hAnsi="Verdana"/>
          <w:sz w:val="24"/>
          <w:szCs w:val="24"/>
        </w:rPr>
        <w:t>Dylan Rafaty</w:t>
      </w:r>
      <w:r w:rsidR="008040D4" w:rsidRPr="00767FC2">
        <w:rPr>
          <w:rFonts w:ascii="Verdana" w:hAnsi="Verdana"/>
          <w:sz w:val="24"/>
          <w:szCs w:val="24"/>
        </w:rPr>
        <w:t xml:space="preserve"> </w:t>
      </w:r>
      <w:r w:rsidR="008040D4" w:rsidRPr="00767FC2">
        <w:rPr>
          <w:rFonts w:ascii="Verdana" w:hAnsi="Verdana"/>
          <w:sz w:val="24"/>
          <w:szCs w:val="24"/>
          <w:highlight w:val="yellow"/>
        </w:rPr>
        <w:t>motioned</w:t>
      </w:r>
      <w:r w:rsidR="0081189C" w:rsidRPr="00767FC2">
        <w:rPr>
          <w:rFonts w:ascii="Verdana" w:hAnsi="Verdana"/>
          <w:sz w:val="24"/>
          <w:szCs w:val="24"/>
        </w:rPr>
        <w:t xml:space="preserve"> approval</w:t>
      </w:r>
      <w:proofErr w:type="gramStart"/>
      <w:r w:rsidR="00EF7D5A">
        <w:rPr>
          <w:rFonts w:ascii="Verdana" w:hAnsi="Verdana"/>
          <w:sz w:val="24"/>
          <w:szCs w:val="24"/>
        </w:rPr>
        <w:t>;</w:t>
      </w:r>
      <w:proofErr w:type="gramEnd"/>
      <w:r w:rsidR="0081189C" w:rsidRPr="00767FC2">
        <w:rPr>
          <w:rFonts w:ascii="Verdana" w:hAnsi="Verdana"/>
          <w:sz w:val="24"/>
          <w:szCs w:val="24"/>
        </w:rPr>
        <w:t xml:space="preserve"> seconded by Ellen</w:t>
      </w:r>
      <w:r w:rsidR="003B0A43" w:rsidRPr="00767FC2">
        <w:rPr>
          <w:rFonts w:ascii="Verdana" w:hAnsi="Verdana"/>
          <w:sz w:val="24"/>
          <w:szCs w:val="24"/>
        </w:rPr>
        <w:t xml:space="preserve"> Bauman</w:t>
      </w:r>
      <w:r w:rsidR="0081189C" w:rsidRPr="00767FC2">
        <w:rPr>
          <w:rFonts w:ascii="Verdana" w:hAnsi="Verdana"/>
          <w:sz w:val="24"/>
          <w:szCs w:val="24"/>
        </w:rPr>
        <w:t xml:space="preserve">. </w:t>
      </w:r>
      <w:r w:rsidR="00A037E8" w:rsidRPr="00767FC2">
        <w:rPr>
          <w:rFonts w:ascii="Verdana" w:hAnsi="Verdana" w:cs="Times New Roman"/>
          <w:sz w:val="24"/>
          <w:szCs w:val="24"/>
        </w:rPr>
        <w:t>Members approved the motion by roll call vote</w:t>
      </w:r>
      <w:r w:rsidR="0081189C" w:rsidRPr="00767FC2">
        <w:rPr>
          <w:rFonts w:ascii="Verdana" w:hAnsi="Verdana"/>
          <w:sz w:val="24"/>
          <w:szCs w:val="24"/>
        </w:rPr>
        <w:t>.</w:t>
      </w:r>
    </w:p>
    <w:p w14:paraId="74ADE6DB" w14:textId="769FEF93" w:rsidR="00767FC2" w:rsidRDefault="00767FC2" w:rsidP="00767FC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05D4043" w14:textId="72F7E3A2" w:rsidR="00B80DE0" w:rsidRPr="009B73D4" w:rsidRDefault="00767FC2" w:rsidP="00B80DE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 xml:space="preserve">Elizabeth Hart read Lauren </w:t>
      </w:r>
      <w:proofErr w:type="spellStart"/>
      <w:r w:rsidRPr="009B73D4">
        <w:rPr>
          <w:rFonts w:ascii="Verdana" w:hAnsi="Verdana" w:cs="Times New Roman"/>
          <w:sz w:val="24"/>
          <w:szCs w:val="24"/>
        </w:rPr>
        <w:t>Gerken</w:t>
      </w:r>
      <w:r w:rsidR="006903E0">
        <w:rPr>
          <w:rFonts w:ascii="Verdana" w:hAnsi="Verdana" w:cs="Times New Roman"/>
          <w:sz w:val="24"/>
          <w:szCs w:val="24"/>
        </w:rPr>
        <w:t>’s</w:t>
      </w:r>
      <w:proofErr w:type="spellEnd"/>
      <w:r w:rsidR="006903E0">
        <w:rPr>
          <w:rFonts w:ascii="Verdana" w:hAnsi="Verdana" w:cs="Times New Roman"/>
          <w:sz w:val="24"/>
          <w:szCs w:val="24"/>
        </w:rPr>
        <w:t xml:space="preserve"> comment</w:t>
      </w:r>
      <w:r w:rsidRPr="009B73D4">
        <w:rPr>
          <w:rFonts w:ascii="Verdana" w:hAnsi="Verdana" w:cs="Times New Roman"/>
          <w:sz w:val="24"/>
          <w:szCs w:val="24"/>
        </w:rPr>
        <w:t xml:space="preserve"> on the topic of restoration requirements. </w:t>
      </w:r>
      <w:r w:rsidR="006903E0">
        <w:rPr>
          <w:rFonts w:ascii="Verdana" w:hAnsi="Verdana" w:cs="Times New Roman"/>
          <w:sz w:val="24"/>
          <w:szCs w:val="24"/>
        </w:rPr>
        <w:t xml:space="preserve">Historically, guardianship </w:t>
      </w:r>
      <w:proofErr w:type="gramStart"/>
      <w:r w:rsidR="006903E0">
        <w:rPr>
          <w:rFonts w:ascii="Verdana" w:hAnsi="Verdana" w:cs="Times New Roman"/>
          <w:sz w:val="24"/>
          <w:szCs w:val="24"/>
        </w:rPr>
        <w:t>is established</w:t>
      </w:r>
      <w:proofErr w:type="gramEnd"/>
      <w:r w:rsidR="006903E0">
        <w:rPr>
          <w:rFonts w:ascii="Verdana" w:hAnsi="Verdana" w:cs="Times New Roman"/>
          <w:sz w:val="24"/>
          <w:szCs w:val="24"/>
        </w:rPr>
        <w:t xml:space="preserve"> as a permanent option. </w:t>
      </w:r>
      <w:r w:rsidR="0047227E">
        <w:rPr>
          <w:rFonts w:ascii="Verdana" w:hAnsi="Verdana" w:cs="Times New Roman"/>
          <w:sz w:val="24"/>
          <w:szCs w:val="24"/>
        </w:rPr>
        <w:t>G</w:t>
      </w:r>
      <w:r w:rsidR="006903E0">
        <w:rPr>
          <w:rFonts w:ascii="Verdana" w:hAnsi="Verdana" w:cs="Times New Roman"/>
          <w:sz w:val="24"/>
          <w:szCs w:val="24"/>
        </w:rPr>
        <w:t xml:space="preserve">uardianship policy must also account for external growth and technological advances. </w:t>
      </w:r>
      <w:r w:rsidR="0047227E">
        <w:rPr>
          <w:rFonts w:ascii="Verdana" w:hAnsi="Verdana" w:cs="Times New Roman"/>
          <w:sz w:val="24"/>
          <w:szCs w:val="24"/>
        </w:rPr>
        <w:t>There is no form used across the state for restoration o</w:t>
      </w:r>
      <w:r w:rsidR="00F70EC4">
        <w:rPr>
          <w:rFonts w:ascii="Verdana" w:hAnsi="Verdana" w:cs="Times New Roman"/>
          <w:sz w:val="24"/>
          <w:szCs w:val="24"/>
        </w:rPr>
        <w:t>r</w:t>
      </w:r>
      <w:r w:rsidR="0047227E">
        <w:rPr>
          <w:rFonts w:ascii="Verdana" w:hAnsi="Verdana" w:cs="Times New Roman"/>
          <w:sz w:val="24"/>
          <w:szCs w:val="24"/>
        </w:rPr>
        <w:t xml:space="preserve"> modification of guardianship. Only a physician can provide evidence to help someone get out of guardianship. The subcommittee recommends that licensed psychologists </w:t>
      </w:r>
      <w:proofErr w:type="gramStart"/>
      <w:r w:rsidR="0047227E">
        <w:rPr>
          <w:rFonts w:ascii="Verdana" w:hAnsi="Verdana" w:cs="Times New Roman"/>
          <w:sz w:val="24"/>
          <w:szCs w:val="24"/>
        </w:rPr>
        <w:t>be given</w:t>
      </w:r>
      <w:proofErr w:type="gramEnd"/>
      <w:r w:rsidR="0047227E">
        <w:rPr>
          <w:rFonts w:ascii="Verdana" w:hAnsi="Verdana" w:cs="Times New Roman"/>
          <w:sz w:val="24"/>
          <w:szCs w:val="24"/>
        </w:rPr>
        <w:t xml:space="preserve"> that authority. </w:t>
      </w:r>
      <w:r w:rsidR="00B25AEB">
        <w:rPr>
          <w:rFonts w:ascii="Verdana" w:hAnsi="Verdana" w:cs="Times New Roman"/>
          <w:sz w:val="24"/>
          <w:szCs w:val="24"/>
        </w:rPr>
        <w:t>In 2015, h</w:t>
      </w:r>
      <w:r w:rsidRPr="009B73D4">
        <w:rPr>
          <w:rFonts w:ascii="Verdana" w:hAnsi="Verdana" w:cs="Times New Roman"/>
          <w:sz w:val="24"/>
          <w:szCs w:val="24"/>
        </w:rPr>
        <w:t xml:space="preserve">uge strides </w:t>
      </w:r>
      <w:proofErr w:type="gramStart"/>
      <w:r w:rsidRPr="009B73D4">
        <w:rPr>
          <w:rFonts w:ascii="Verdana" w:hAnsi="Verdana" w:cs="Times New Roman"/>
          <w:sz w:val="24"/>
          <w:szCs w:val="24"/>
        </w:rPr>
        <w:t>were made</w:t>
      </w:r>
      <w:proofErr w:type="gramEnd"/>
      <w:r w:rsidRPr="009B73D4">
        <w:rPr>
          <w:rFonts w:ascii="Verdana" w:hAnsi="Verdana" w:cs="Times New Roman"/>
          <w:sz w:val="24"/>
          <w:szCs w:val="24"/>
        </w:rPr>
        <w:t xml:space="preserve"> in guardianship law</w:t>
      </w:r>
      <w:r w:rsidR="00B25AEB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B25AEB">
        <w:rPr>
          <w:rFonts w:ascii="Verdana" w:hAnsi="Verdana" w:cs="Times New Roman"/>
          <w:sz w:val="24"/>
          <w:szCs w:val="24"/>
        </w:rPr>
        <w:t>ie</w:t>
      </w:r>
      <w:proofErr w:type="spellEnd"/>
      <w:r w:rsidR="00B25AEB">
        <w:rPr>
          <w:rFonts w:ascii="Verdana" w:hAnsi="Verdana" w:cs="Times New Roman"/>
          <w:sz w:val="24"/>
          <w:szCs w:val="24"/>
        </w:rPr>
        <w:t xml:space="preserve">: language changes in the Texas Estates Code and </w:t>
      </w:r>
      <w:r w:rsidR="00422E7B">
        <w:rPr>
          <w:rFonts w:ascii="Verdana" w:hAnsi="Verdana" w:cs="Times New Roman"/>
          <w:sz w:val="24"/>
          <w:szCs w:val="24"/>
        </w:rPr>
        <w:t xml:space="preserve">having </w:t>
      </w:r>
      <w:r w:rsidR="00B25AEB">
        <w:rPr>
          <w:rFonts w:ascii="Verdana" w:hAnsi="Verdana" w:cs="Times New Roman"/>
          <w:sz w:val="24"/>
          <w:szCs w:val="24"/>
        </w:rPr>
        <w:t>sufficient capacity with supports and services.</w:t>
      </w:r>
      <w:r w:rsidRPr="009B73D4">
        <w:rPr>
          <w:rFonts w:ascii="Verdana" w:hAnsi="Verdana" w:cs="Times New Roman"/>
          <w:sz w:val="24"/>
          <w:szCs w:val="24"/>
        </w:rPr>
        <w:t xml:space="preserve"> </w:t>
      </w:r>
      <w:r w:rsidR="00422E7B">
        <w:rPr>
          <w:rFonts w:ascii="Verdana" w:hAnsi="Verdana" w:cs="Times New Roman"/>
          <w:sz w:val="24"/>
          <w:szCs w:val="24"/>
        </w:rPr>
        <w:t xml:space="preserve">The evidence and burden of proof to the hearing restoration reads that the court shall consider only evidence regarding the </w:t>
      </w:r>
      <w:r w:rsidR="005531AF">
        <w:rPr>
          <w:rFonts w:ascii="Verdana" w:hAnsi="Verdana" w:cs="Times New Roman"/>
          <w:sz w:val="24"/>
          <w:szCs w:val="24"/>
        </w:rPr>
        <w:t xml:space="preserve">proposed </w:t>
      </w:r>
      <w:r w:rsidR="00422E7B">
        <w:rPr>
          <w:rFonts w:ascii="Verdana" w:hAnsi="Verdana" w:cs="Times New Roman"/>
          <w:sz w:val="24"/>
          <w:szCs w:val="24"/>
        </w:rPr>
        <w:t xml:space="preserve">ward’s mental or physical capacity at the time of the hearing. </w:t>
      </w:r>
      <w:r w:rsidR="00B80DE0">
        <w:rPr>
          <w:rFonts w:ascii="Verdana" w:hAnsi="Verdana" w:cs="Times New Roman"/>
          <w:sz w:val="24"/>
          <w:szCs w:val="24"/>
        </w:rPr>
        <w:t>For example, t</w:t>
      </w:r>
      <w:r w:rsidR="00422E7B">
        <w:rPr>
          <w:rFonts w:ascii="Verdana" w:hAnsi="Verdana" w:cs="Times New Roman"/>
          <w:sz w:val="24"/>
          <w:szCs w:val="24"/>
        </w:rPr>
        <w:t>he l</w:t>
      </w:r>
      <w:r w:rsidRPr="009B73D4">
        <w:rPr>
          <w:rFonts w:ascii="Verdana" w:hAnsi="Verdana" w:cs="Times New Roman"/>
          <w:sz w:val="24"/>
          <w:szCs w:val="24"/>
        </w:rPr>
        <w:t>anguage talks about a condition such as autism that might not be a consideration a few years later</w:t>
      </w:r>
      <w:r w:rsidR="00422E7B">
        <w:rPr>
          <w:rFonts w:ascii="Verdana" w:hAnsi="Verdana" w:cs="Times New Roman"/>
          <w:sz w:val="24"/>
          <w:szCs w:val="24"/>
        </w:rPr>
        <w:t xml:space="preserve"> as someone matures</w:t>
      </w:r>
      <w:r w:rsidRPr="009B73D4">
        <w:rPr>
          <w:rFonts w:ascii="Verdana" w:hAnsi="Verdana" w:cs="Times New Roman"/>
          <w:sz w:val="24"/>
          <w:szCs w:val="24"/>
        </w:rPr>
        <w:t>.</w:t>
      </w:r>
      <w:r w:rsidR="00B80DE0">
        <w:rPr>
          <w:rFonts w:ascii="Verdana" w:hAnsi="Verdana" w:cs="Times New Roman"/>
          <w:sz w:val="24"/>
          <w:szCs w:val="24"/>
        </w:rPr>
        <w:t xml:space="preserve"> </w:t>
      </w:r>
      <w:r w:rsidR="001E2060">
        <w:rPr>
          <w:rFonts w:ascii="Verdana" w:hAnsi="Verdana" w:cs="Times New Roman"/>
          <w:sz w:val="24"/>
          <w:szCs w:val="24"/>
        </w:rPr>
        <w:t>To promote the recommendations, the s</w:t>
      </w:r>
      <w:r w:rsidR="00B80DE0">
        <w:rPr>
          <w:rFonts w:ascii="Verdana" w:hAnsi="Verdana" w:cs="Times New Roman"/>
          <w:sz w:val="24"/>
          <w:szCs w:val="24"/>
        </w:rPr>
        <w:t xml:space="preserve">ubcommittee could draft </w:t>
      </w:r>
      <w:r w:rsidR="001E2060">
        <w:rPr>
          <w:rFonts w:ascii="Verdana" w:hAnsi="Verdana" w:cs="Times New Roman"/>
          <w:sz w:val="24"/>
          <w:szCs w:val="24"/>
        </w:rPr>
        <w:t>a standalone report</w:t>
      </w:r>
      <w:r w:rsidR="00B80DE0" w:rsidRPr="009B73D4">
        <w:rPr>
          <w:rFonts w:ascii="Verdana" w:hAnsi="Verdana" w:cs="Times New Roman"/>
          <w:sz w:val="24"/>
          <w:szCs w:val="24"/>
        </w:rPr>
        <w:t xml:space="preserve">. </w:t>
      </w:r>
      <w:r w:rsidR="00B80DE0">
        <w:rPr>
          <w:rFonts w:ascii="Verdana" w:hAnsi="Verdana" w:cs="Times New Roman"/>
          <w:sz w:val="24"/>
          <w:szCs w:val="24"/>
        </w:rPr>
        <w:t>T</w:t>
      </w:r>
      <w:r w:rsidR="00B80DE0" w:rsidRPr="009B73D4">
        <w:rPr>
          <w:rFonts w:ascii="Verdana" w:hAnsi="Verdana" w:cs="Times New Roman"/>
          <w:sz w:val="24"/>
          <w:szCs w:val="24"/>
        </w:rPr>
        <w:t xml:space="preserve">he </w:t>
      </w:r>
      <w:r w:rsidR="00B80DE0">
        <w:rPr>
          <w:rFonts w:ascii="Verdana" w:hAnsi="Verdana" w:cs="Times New Roman"/>
          <w:sz w:val="24"/>
          <w:szCs w:val="24"/>
        </w:rPr>
        <w:t>subcommittee</w:t>
      </w:r>
      <w:r w:rsidR="00B80DE0" w:rsidRPr="009B73D4">
        <w:rPr>
          <w:rFonts w:ascii="Verdana" w:hAnsi="Verdana" w:cs="Times New Roman"/>
          <w:sz w:val="24"/>
          <w:szCs w:val="24"/>
        </w:rPr>
        <w:t xml:space="preserve"> will continue to address </w:t>
      </w:r>
      <w:r w:rsidR="00B80DE0">
        <w:rPr>
          <w:rFonts w:ascii="Verdana" w:hAnsi="Verdana" w:cs="Times New Roman"/>
          <w:sz w:val="24"/>
          <w:szCs w:val="24"/>
        </w:rPr>
        <w:t xml:space="preserve">the scope of training. </w:t>
      </w:r>
      <w:r w:rsidR="00B80DE0" w:rsidRPr="009B73D4">
        <w:rPr>
          <w:rFonts w:ascii="Verdana" w:hAnsi="Verdana" w:cs="Times New Roman"/>
          <w:sz w:val="24"/>
          <w:szCs w:val="24"/>
        </w:rPr>
        <w:t xml:space="preserve">Judge Cox agreed to assist </w:t>
      </w:r>
      <w:r w:rsidR="00B80DE0">
        <w:rPr>
          <w:rFonts w:ascii="Verdana" w:hAnsi="Verdana" w:cs="Times New Roman"/>
          <w:sz w:val="24"/>
          <w:szCs w:val="24"/>
        </w:rPr>
        <w:t xml:space="preserve">drafting a </w:t>
      </w:r>
      <w:r w:rsidR="00B80DE0" w:rsidRPr="009B73D4">
        <w:rPr>
          <w:rFonts w:ascii="Verdana" w:hAnsi="Verdana" w:cs="Times New Roman"/>
          <w:sz w:val="24"/>
          <w:szCs w:val="24"/>
        </w:rPr>
        <w:t xml:space="preserve">guide for </w:t>
      </w:r>
      <w:r w:rsidR="00F70EC4">
        <w:rPr>
          <w:rFonts w:ascii="Verdana" w:hAnsi="Verdana" w:cs="Times New Roman"/>
          <w:sz w:val="24"/>
          <w:szCs w:val="24"/>
        </w:rPr>
        <w:t xml:space="preserve">an </w:t>
      </w:r>
      <w:r w:rsidR="00B80DE0" w:rsidRPr="009B73D4">
        <w:rPr>
          <w:rFonts w:ascii="Verdana" w:hAnsi="Verdana" w:cs="Times New Roman"/>
          <w:sz w:val="24"/>
          <w:szCs w:val="24"/>
        </w:rPr>
        <w:t>attorney ad litem</w:t>
      </w:r>
      <w:r w:rsidR="001E2060">
        <w:rPr>
          <w:rFonts w:ascii="Verdana" w:hAnsi="Verdana" w:cs="Times New Roman"/>
          <w:sz w:val="24"/>
          <w:szCs w:val="24"/>
        </w:rPr>
        <w:t xml:space="preserve"> within the Texas Bar Association</w:t>
      </w:r>
      <w:r w:rsidR="00B80DE0" w:rsidRPr="009B73D4">
        <w:rPr>
          <w:rFonts w:ascii="Verdana" w:hAnsi="Verdana" w:cs="Times New Roman"/>
          <w:sz w:val="24"/>
          <w:szCs w:val="24"/>
        </w:rPr>
        <w:t>.</w:t>
      </w:r>
    </w:p>
    <w:p w14:paraId="1476FC3F" w14:textId="77777777" w:rsidR="00B80DE0" w:rsidRPr="009B73D4" w:rsidRDefault="00B80DE0" w:rsidP="00B80DE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B93E338" w14:textId="08124A4A" w:rsidR="00BC6F56" w:rsidRPr="009B73D4" w:rsidRDefault="001A4049" w:rsidP="001A4049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Recommendation</w:t>
      </w:r>
      <w:r w:rsidR="005531AF">
        <w:rPr>
          <w:rFonts w:ascii="Verdana" w:hAnsi="Verdana" w:cs="Times New Roman"/>
          <w:sz w:val="24"/>
          <w:szCs w:val="24"/>
        </w:rPr>
        <w:t>s</w:t>
      </w:r>
      <w:r>
        <w:rPr>
          <w:rFonts w:ascii="Verdana" w:hAnsi="Verdana" w:cs="Times New Roman"/>
          <w:sz w:val="24"/>
          <w:szCs w:val="24"/>
        </w:rPr>
        <w:t xml:space="preserve"> 3 and 4</w:t>
      </w:r>
      <w:r w:rsidR="0026246E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 xml:space="preserve"> Re</w:t>
      </w:r>
      <w:r w:rsidR="00BC6F56" w:rsidRPr="009B73D4">
        <w:rPr>
          <w:rFonts w:ascii="Verdana" w:hAnsi="Verdana" w:cs="Times New Roman"/>
          <w:sz w:val="24"/>
          <w:szCs w:val="24"/>
        </w:rPr>
        <w:t xml:space="preserve">storation Requirements based on a </w:t>
      </w:r>
      <w:r w:rsidR="006B3CF4">
        <w:rPr>
          <w:rFonts w:ascii="Verdana" w:hAnsi="Verdana" w:cs="Times New Roman"/>
          <w:sz w:val="24"/>
          <w:szCs w:val="24"/>
        </w:rPr>
        <w:t xml:space="preserve">Proposed </w:t>
      </w:r>
      <w:r w:rsidR="00BC6F56" w:rsidRPr="009B73D4">
        <w:rPr>
          <w:rFonts w:ascii="Verdana" w:hAnsi="Verdana" w:cs="Times New Roman"/>
          <w:sz w:val="24"/>
          <w:szCs w:val="24"/>
        </w:rPr>
        <w:t>Ward’s Capacity</w:t>
      </w:r>
      <w:r>
        <w:rPr>
          <w:rFonts w:ascii="Verdana" w:hAnsi="Verdana" w:cs="Times New Roman"/>
          <w:sz w:val="24"/>
          <w:szCs w:val="24"/>
        </w:rPr>
        <w:t xml:space="preserve">; and </w:t>
      </w:r>
      <w:r w:rsidR="00BC6F56" w:rsidRPr="009B73D4">
        <w:rPr>
          <w:rFonts w:ascii="Verdana" w:hAnsi="Verdana" w:cs="Times New Roman"/>
          <w:sz w:val="24"/>
          <w:szCs w:val="24"/>
        </w:rPr>
        <w:t>Allow</w:t>
      </w:r>
      <w:r>
        <w:rPr>
          <w:rFonts w:ascii="Verdana" w:hAnsi="Verdana" w:cs="Times New Roman"/>
          <w:sz w:val="24"/>
          <w:szCs w:val="24"/>
        </w:rPr>
        <w:t>ing</w:t>
      </w:r>
      <w:r w:rsidR="00BC6F56" w:rsidRPr="009B73D4">
        <w:rPr>
          <w:rFonts w:ascii="Verdana" w:hAnsi="Verdana" w:cs="Times New Roman"/>
          <w:sz w:val="24"/>
          <w:szCs w:val="24"/>
        </w:rPr>
        <w:t xml:space="preserve"> Licensed Psychologists Authority to </w:t>
      </w:r>
      <w:r w:rsidR="00F70EC4">
        <w:rPr>
          <w:rFonts w:ascii="Verdana" w:hAnsi="Verdana" w:cs="Times New Roman"/>
          <w:sz w:val="24"/>
          <w:szCs w:val="24"/>
        </w:rPr>
        <w:t>Offer Evidence for Hearings of I</w:t>
      </w:r>
      <w:r w:rsidR="00BC6F56" w:rsidRPr="009B73D4">
        <w:rPr>
          <w:rFonts w:ascii="Verdana" w:hAnsi="Verdana" w:cs="Times New Roman"/>
          <w:sz w:val="24"/>
          <w:szCs w:val="24"/>
        </w:rPr>
        <w:t xml:space="preserve">ndividuals with </w:t>
      </w:r>
      <w:r w:rsidR="00F70EC4">
        <w:rPr>
          <w:rFonts w:ascii="Verdana" w:hAnsi="Verdana" w:cs="Times New Roman"/>
          <w:sz w:val="24"/>
          <w:szCs w:val="24"/>
        </w:rPr>
        <w:t>I</w:t>
      </w:r>
      <w:r w:rsidR="005531AF">
        <w:rPr>
          <w:rFonts w:ascii="Verdana" w:hAnsi="Verdana" w:cs="Times New Roman"/>
          <w:sz w:val="24"/>
          <w:szCs w:val="24"/>
        </w:rPr>
        <w:t xml:space="preserve">ntellectual or </w:t>
      </w:r>
      <w:r w:rsidR="00F70EC4">
        <w:rPr>
          <w:rFonts w:ascii="Verdana" w:hAnsi="Verdana" w:cs="Times New Roman"/>
          <w:sz w:val="24"/>
          <w:szCs w:val="24"/>
        </w:rPr>
        <w:t>D</w:t>
      </w:r>
      <w:r w:rsidR="005531AF">
        <w:rPr>
          <w:rFonts w:ascii="Verdana" w:hAnsi="Verdana" w:cs="Times New Roman"/>
          <w:sz w:val="24"/>
          <w:szCs w:val="24"/>
        </w:rPr>
        <w:t xml:space="preserve">evelopmental </w:t>
      </w:r>
      <w:r w:rsidR="00F70EC4">
        <w:rPr>
          <w:rFonts w:ascii="Verdana" w:hAnsi="Verdana" w:cs="Times New Roman"/>
          <w:sz w:val="24"/>
          <w:szCs w:val="24"/>
        </w:rPr>
        <w:t>D</w:t>
      </w:r>
      <w:r w:rsidR="005531AF">
        <w:rPr>
          <w:rFonts w:ascii="Verdana" w:hAnsi="Verdana" w:cs="Times New Roman"/>
          <w:sz w:val="24"/>
          <w:szCs w:val="24"/>
        </w:rPr>
        <w:t>isabilities</w:t>
      </w:r>
      <w:r w:rsidR="000E16B7" w:rsidRPr="009B73D4">
        <w:rPr>
          <w:rFonts w:ascii="Verdana" w:hAnsi="Verdana" w:cs="Times New Roman"/>
          <w:sz w:val="24"/>
          <w:szCs w:val="24"/>
        </w:rPr>
        <w:t xml:space="preserve">. Dylan Rafaty </w:t>
      </w:r>
      <w:r w:rsidR="000E16B7" w:rsidRPr="00E02938">
        <w:rPr>
          <w:rFonts w:ascii="Verdana" w:hAnsi="Verdana" w:cs="Times New Roman"/>
          <w:sz w:val="24"/>
          <w:szCs w:val="24"/>
          <w:highlight w:val="yellow"/>
        </w:rPr>
        <w:t>motioned</w:t>
      </w:r>
      <w:r w:rsidR="000E16B7" w:rsidRPr="009B73D4">
        <w:rPr>
          <w:rFonts w:ascii="Verdana" w:hAnsi="Verdana" w:cs="Times New Roman"/>
          <w:sz w:val="24"/>
          <w:szCs w:val="24"/>
        </w:rPr>
        <w:t xml:space="preserve"> to approve recommendations 3 and 4</w:t>
      </w:r>
      <w:proofErr w:type="gramStart"/>
      <w:r w:rsidR="000E16B7" w:rsidRPr="009B73D4">
        <w:rPr>
          <w:rFonts w:ascii="Verdana" w:hAnsi="Verdana" w:cs="Times New Roman"/>
          <w:sz w:val="24"/>
          <w:szCs w:val="24"/>
        </w:rPr>
        <w:t>;</w:t>
      </w:r>
      <w:proofErr w:type="gramEnd"/>
      <w:r w:rsidR="000E16B7" w:rsidRPr="009B73D4">
        <w:rPr>
          <w:rFonts w:ascii="Verdana" w:hAnsi="Verdana" w:cs="Times New Roman"/>
          <w:sz w:val="24"/>
          <w:szCs w:val="24"/>
        </w:rPr>
        <w:t xml:space="preserve"> seconded by Ellen Bauman. Members approved the motion by roll call vote.</w:t>
      </w:r>
    </w:p>
    <w:p w14:paraId="13809484" w14:textId="12EC646F" w:rsidR="00BC6F56" w:rsidRPr="009B73D4" w:rsidRDefault="00BC6F56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46CE5622" w14:textId="532DED78" w:rsidR="0049222B" w:rsidRPr="009B73D4" w:rsidRDefault="0049222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GCPD’s Disaster Behavioral Health Recommendations to the 87</w:t>
      </w:r>
      <w:r w:rsidRPr="009B73D4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 w:rsidRPr="009B73D4">
        <w:rPr>
          <w:rFonts w:ascii="Verdana" w:hAnsi="Verdana" w:cs="Times New Roman"/>
          <w:b/>
          <w:sz w:val="24"/>
          <w:szCs w:val="24"/>
        </w:rPr>
        <w:t xml:space="preserve"> Texas Legislature </w:t>
      </w:r>
      <w:r w:rsidRPr="009B73D4">
        <w:rPr>
          <w:rFonts w:ascii="Verdana" w:hAnsi="Verdana" w:cs="Times New Roman"/>
          <w:sz w:val="24"/>
          <w:szCs w:val="24"/>
        </w:rPr>
        <w:t xml:space="preserve">– Chance Freeman, Director of Disaster, </w:t>
      </w:r>
      <w:proofErr w:type="gramStart"/>
      <w:r w:rsidRPr="009B73D4">
        <w:rPr>
          <w:rFonts w:ascii="Verdana" w:hAnsi="Verdana" w:cs="Times New Roman"/>
          <w:sz w:val="24"/>
          <w:szCs w:val="24"/>
        </w:rPr>
        <w:t>HHSC’s</w:t>
      </w:r>
      <w:proofErr w:type="gramEnd"/>
      <w:r w:rsidRPr="009B73D4">
        <w:rPr>
          <w:rFonts w:ascii="Verdana" w:hAnsi="Verdana" w:cs="Times New Roman"/>
          <w:sz w:val="24"/>
          <w:szCs w:val="24"/>
        </w:rPr>
        <w:t xml:space="preserve"> Behavior Health Services</w:t>
      </w:r>
      <w:r w:rsidR="00D91808" w:rsidRPr="009B73D4">
        <w:rPr>
          <w:rFonts w:ascii="Verdana" w:hAnsi="Verdana" w:cs="Times New Roman"/>
          <w:sz w:val="24"/>
          <w:szCs w:val="24"/>
        </w:rPr>
        <w:t xml:space="preserve"> </w:t>
      </w:r>
      <w:r w:rsidR="00026DEB">
        <w:rPr>
          <w:rFonts w:ascii="Verdana" w:hAnsi="Verdana" w:cs="Times New Roman"/>
          <w:sz w:val="24"/>
          <w:szCs w:val="24"/>
        </w:rPr>
        <w:t xml:space="preserve">(BHS) </w:t>
      </w:r>
      <w:r w:rsidR="00D91808" w:rsidRPr="009B73D4">
        <w:rPr>
          <w:rFonts w:ascii="Verdana" w:hAnsi="Verdana" w:cs="Times New Roman"/>
          <w:sz w:val="24"/>
          <w:szCs w:val="24"/>
        </w:rPr>
        <w:t xml:space="preserve">gave an overview of </w:t>
      </w:r>
      <w:r w:rsidR="003B6B5D">
        <w:rPr>
          <w:rFonts w:ascii="Verdana" w:hAnsi="Verdana" w:cs="Times New Roman"/>
          <w:sz w:val="24"/>
          <w:szCs w:val="24"/>
        </w:rPr>
        <w:t>this state</w:t>
      </w:r>
      <w:r w:rsidR="00D91808" w:rsidRPr="009B73D4">
        <w:rPr>
          <w:rFonts w:ascii="Verdana" w:hAnsi="Verdana" w:cs="Times New Roman"/>
          <w:sz w:val="24"/>
          <w:szCs w:val="24"/>
        </w:rPr>
        <w:t xml:space="preserve"> program</w:t>
      </w:r>
      <w:r w:rsidR="00D54EE7">
        <w:rPr>
          <w:rFonts w:ascii="Verdana" w:hAnsi="Verdana" w:cs="Times New Roman"/>
          <w:sz w:val="24"/>
          <w:szCs w:val="24"/>
        </w:rPr>
        <w:t xml:space="preserve"> that</w:t>
      </w:r>
      <w:r w:rsidR="00026DEB">
        <w:rPr>
          <w:rFonts w:ascii="Verdana" w:hAnsi="Verdana" w:cs="Times New Roman"/>
          <w:sz w:val="24"/>
          <w:szCs w:val="24"/>
        </w:rPr>
        <w:t xml:space="preserve"> is</w:t>
      </w:r>
      <w:r w:rsidR="00D54EE7">
        <w:rPr>
          <w:rFonts w:ascii="Verdana" w:hAnsi="Verdana" w:cs="Times New Roman"/>
          <w:sz w:val="24"/>
          <w:szCs w:val="24"/>
        </w:rPr>
        <w:t xml:space="preserve"> responsible for all hazard disaster behavior health planning and recovery</w:t>
      </w:r>
      <w:r w:rsidR="00D91808" w:rsidRPr="009B73D4">
        <w:rPr>
          <w:rFonts w:ascii="Verdana" w:hAnsi="Verdana" w:cs="Times New Roman"/>
          <w:sz w:val="24"/>
          <w:szCs w:val="24"/>
        </w:rPr>
        <w:t xml:space="preserve">. </w:t>
      </w:r>
      <w:r w:rsidR="00026DEB">
        <w:rPr>
          <w:rFonts w:ascii="Verdana" w:hAnsi="Verdana" w:cs="Times New Roman"/>
          <w:sz w:val="24"/>
          <w:szCs w:val="24"/>
        </w:rPr>
        <w:t>BHS</w:t>
      </w:r>
      <w:r w:rsidR="00200471">
        <w:rPr>
          <w:rFonts w:ascii="Verdana" w:hAnsi="Verdana" w:cs="Times New Roman"/>
          <w:sz w:val="24"/>
          <w:szCs w:val="24"/>
        </w:rPr>
        <w:t xml:space="preserve"> work</w:t>
      </w:r>
      <w:r w:rsidR="002A54EA">
        <w:rPr>
          <w:rFonts w:ascii="Verdana" w:hAnsi="Verdana" w:cs="Times New Roman"/>
          <w:sz w:val="24"/>
          <w:szCs w:val="24"/>
        </w:rPr>
        <w:t>s</w:t>
      </w:r>
      <w:r w:rsidR="00200471">
        <w:rPr>
          <w:rFonts w:ascii="Verdana" w:hAnsi="Verdana" w:cs="Times New Roman"/>
          <w:sz w:val="24"/>
          <w:szCs w:val="24"/>
        </w:rPr>
        <w:t xml:space="preserve"> in coordination with D</w:t>
      </w:r>
      <w:r w:rsidR="00D8396E">
        <w:rPr>
          <w:rFonts w:ascii="Verdana" w:hAnsi="Verdana" w:cs="Times New Roman"/>
          <w:sz w:val="24"/>
          <w:szCs w:val="24"/>
        </w:rPr>
        <w:t>epartment of State Health Services</w:t>
      </w:r>
      <w:r w:rsidR="00200471">
        <w:rPr>
          <w:rFonts w:ascii="Verdana" w:hAnsi="Verdana" w:cs="Times New Roman"/>
          <w:sz w:val="24"/>
          <w:szCs w:val="24"/>
        </w:rPr>
        <w:t xml:space="preserve"> and the Division of Emergency Management. </w:t>
      </w:r>
      <w:r w:rsidR="00DC2CF6">
        <w:rPr>
          <w:rFonts w:ascii="Verdana" w:hAnsi="Verdana" w:cs="Times New Roman"/>
          <w:sz w:val="24"/>
          <w:szCs w:val="24"/>
        </w:rPr>
        <w:t>Focus is on e</w:t>
      </w:r>
      <w:r w:rsidR="0076580F">
        <w:rPr>
          <w:rFonts w:ascii="Verdana" w:hAnsi="Verdana" w:cs="Times New Roman"/>
          <w:sz w:val="24"/>
          <w:szCs w:val="24"/>
        </w:rPr>
        <w:t>arly r</w:t>
      </w:r>
      <w:r w:rsidR="007909F9">
        <w:rPr>
          <w:rFonts w:ascii="Verdana" w:hAnsi="Verdana" w:cs="Times New Roman"/>
          <w:sz w:val="24"/>
          <w:szCs w:val="24"/>
        </w:rPr>
        <w:t>esponse utilizin</w:t>
      </w:r>
      <w:r w:rsidR="00D91808" w:rsidRPr="009B73D4">
        <w:rPr>
          <w:rFonts w:ascii="Verdana" w:hAnsi="Verdana" w:cs="Times New Roman"/>
          <w:sz w:val="24"/>
          <w:szCs w:val="24"/>
        </w:rPr>
        <w:t xml:space="preserve">g </w:t>
      </w:r>
      <w:r w:rsidR="00D54EE7">
        <w:rPr>
          <w:rFonts w:ascii="Verdana" w:hAnsi="Verdana" w:cs="Times New Roman"/>
          <w:sz w:val="24"/>
          <w:szCs w:val="24"/>
        </w:rPr>
        <w:t xml:space="preserve">a </w:t>
      </w:r>
      <w:r w:rsidR="00E859FB" w:rsidRPr="009B73D4">
        <w:rPr>
          <w:rFonts w:ascii="Verdana" w:hAnsi="Verdana" w:cs="Times New Roman"/>
          <w:sz w:val="24"/>
          <w:szCs w:val="24"/>
        </w:rPr>
        <w:t xml:space="preserve">network of </w:t>
      </w:r>
      <w:r w:rsidR="00D91808" w:rsidRPr="009B73D4">
        <w:rPr>
          <w:rFonts w:ascii="Verdana" w:hAnsi="Verdana" w:cs="Times New Roman"/>
          <w:sz w:val="24"/>
          <w:szCs w:val="24"/>
        </w:rPr>
        <w:t>local resources</w:t>
      </w:r>
      <w:r w:rsidR="0076580F">
        <w:rPr>
          <w:rFonts w:ascii="Verdana" w:hAnsi="Verdana" w:cs="Times New Roman"/>
          <w:sz w:val="24"/>
          <w:szCs w:val="24"/>
        </w:rPr>
        <w:t xml:space="preserve"> </w:t>
      </w:r>
      <w:r w:rsidR="00026DEB">
        <w:rPr>
          <w:rFonts w:ascii="Verdana" w:hAnsi="Verdana" w:cs="Times New Roman"/>
          <w:sz w:val="24"/>
          <w:szCs w:val="24"/>
        </w:rPr>
        <w:t>then</w:t>
      </w:r>
      <w:r w:rsidR="0076580F">
        <w:rPr>
          <w:rFonts w:ascii="Verdana" w:hAnsi="Verdana" w:cs="Times New Roman"/>
          <w:sz w:val="24"/>
          <w:szCs w:val="24"/>
        </w:rPr>
        <w:t xml:space="preserve"> coordinating long-term recovery,</w:t>
      </w:r>
      <w:r w:rsidR="00D54EE7">
        <w:rPr>
          <w:rFonts w:ascii="Verdana" w:hAnsi="Verdana" w:cs="Times New Roman"/>
          <w:sz w:val="24"/>
          <w:szCs w:val="24"/>
        </w:rPr>
        <w:t xml:space="preserve"> including continuity of care</w:t>
      </w:r>
      <w:r w:rsidR="00D91808" w:rsidRPr="009B73D4">
        <w:rPr>
          <w:rFonts w:ascii="Verdana" w:hAnsi="Verdana" w:cs="Times New Roman"/>
          <w:sz w:val="24"/>
          <w:szCs w:val="24"/>
        </w:rPr>
        <w:t>.</w:t>
      </w:r>
      <w:r w:rsidR="008B67FE" w:rsidRPr="009B73D4">
        <w:rPr>
          <w:rFonts w:ascii="Verdana" w:hAnsi="Verdana" w:cs="Times New Roman"/>
          <w:sz w:val="24"/>
          <w:szCs w:val="24"/>
        </w:rPr>
        <w:t xml:space="preserve"> </w:t>
      </w:r>
      <w:r w:rsidR="00E83E12">
        <w:rPr>
          <w:rFonts w:ascii="Verdana" w:hAnsi="Verdana" w:cs="Times New Roman"/>
          <w:sz w:val="24"/>
          <w:szCs w:val="24"/>
        </w:rPr>
        <w:t xml:space="preserve">As </w:t>
      </w:r>
      <w:r w:rsidR="00026DEB">
        <w:rPr>
          <w:rFonts w:ascii="Verdana" w:hAnsi="Verdana" w:cs="Times New Roman"/>
          <w:sz w:val="24"/>
          <w:szCs w:val="24"/>
        </w:rPr>
        <w:t>BHS</w:t>
      </w:r>
      <w:r w:rsidR="007909F9">
        <w:rPr>
          <w:rFonts w:ascii="Verdana" w:hAnsi="Verdana" w:cs="Times New Roman"/>
          <w:sz w:val="24"/>
          <w:szCs w:val="24"/>
        </w:rPr>
        <w:t xml:space="preserve"> becomes aware of </w:t>
      </w:r>
      <w:r w:rsidR="00E83E12">
        <w:rPr>
          <w:rFonts w:ascii="Verdana" w:hAnsi="Verdana" w:cs="Times New Roman"/>
          <w:sz w:val="24"/>
          <w:szCs w:val="24"/>
        </w:rPr>
        <w:t>an incident,</w:t>
      </w:r>
      <w:r w:rsidR="007909F9">
        <w:rPr>
          <w:rFonts w:ascii="Verdana" w:hAnsi="Verdana" w:cs="Times New Roman"/>
          <w:sz w:val="24"/>
          <w:szCs w:val="24"/>
        </w:rPr>
        <w:t xml:space="preserve"> a</w:t>
      </w:r>
      <w:r w:rsidR="00D54EE7">
        <w:rPr>
          <w:rFonts w:ascii="Verdana" w:hAnsi="Verdana" w:cs="Times New Roman"/>
          <w:sz w:val="24"/>
          <w:szCs w:val="24"/>
        </w:rPr>
        <w:t xml:space="preserve"> network of 39 local behavioral health authorities</w:t>
      </w:r>
      <w:r w:rsidR="00E83E12">
        <w:rPr>
          <w:rFonts w:ascii="Verdana" w:hAnsi="Verdana" w:cs="Times New Roman"/>
          <w:sz w:val="24"/>
          <w:szCs w:val="24"/>
        </w:rPr>
        <w:t xml:space="preserve"> </w:t>
      </w:r>
      <w:r w:rsidR="008B67FE" w:rsidRPr="009B73D4">
        <w:rPr>
          <w:rFonts w:ascii="Verdana" w:hAnsi="Verdana" w:cs="Times New Roman"/>
          <w:sz w:val="24"/>
          <w:szCs w:val="24"/>
        </w:rPr>
        <w:t xml:space="preserve">and providers </w:t>
      </w:r>
      <w:r w:rsidR="007909F9">
        <w:rPr>
          <w:rFonts w:ascii="Verdana" w:hAnsi="Verdana" w:cs="Times New Roman"/>
          <w:sz w:val="24"/>
          <w:szCs w:val="24"/>
        </w:rPr>
        <w:t xml:space="preserve">connect </w:t>
      </w:r>
      <w:r w:rsidR="008B67FE" w:rsidRPr="009B73D4">
        <w:rPr>
          <w:rFonts w:ascii="Verdana" w:hAnsi="Verdana" w:cs="Times New Roman"/>
          <w:sz w:val="24"/>
          <w:szCs w:val="24"/>
        </w:rPr>
        <w:t xml:space="preserve">to </w:t>
      </w:r>
      <w:r w:rsidR="007909F9">
        <w:rPr>
          <w:rFonts w:ascii="Verdana" w:hAnsi="Verdana" w:cs="Times New Roman"/>
          <w:sz w:val="24"/>
          <w:szCs w:val="24"/>
        </w:rPr>
        <w:t xml:space="preserve">the </w:t>
      </w:r>
      <w:r w:rsidR="00DC2CF6">
        <w:rPr>
          <w:rFonts w:ascii="Verdana" w:hAnsi="Verdana" w:cs="Times New Roman"/>
          <w:sz w:val="24"/>
          <w:szCs w:val="24"/>
        </w:rPr>
        <w:t xml:space="preserve">local </w:t>
      </w:r>
      <w:r w:rsidR="0069685C">
        <w:rPr>
          <w:rFonts w:ascii="Verdana" w:hAnsi="Verdana" w:cs="Times New Roman"/>
          <w:sz w:val="24"/>
          <w:szCs w:val="24"/>
        </w:rPr>
        <w:t>operation</w:t>
      </w:r>
      <w:r w:rsidR="00DC2CF6">
        <w:rPr>
          <w:rFonts w:ascii="Verdana" w:hAnsi="Verdana" w:cs="Times New Roman"/>
          <w:sz w:val="24"/>
          <w:szCs w:val="24"/>
        </w:rPr>
        <w:t>’</w:t>
      </w:r>
      <w:r w:rsidR="0069685C">
        <w:rPr>
          <w:rFonts w:ascii="Verdana" w:hAnsi="Verdana" w:cs="Times New Roman"/>
          <w:sz w:val="24"/>
          <w:szCs w:val="24"/>
        </w:rPr>
        <w:t>s command center</w:t>
      </w:r>
      <w:r w:rsidR="008B67FE" w:rsidRPr="009B73D4">
        <w:rPr>
          <w:rFonts w:ascii="Verdana" w:hAnsi="Verdana" w:cs="Times New Roman"/>
          <w:sz w:val="24"/>
          <w:szCs w:val="24"/>
        </w:rPr>
        <w:t>. City or county</w:t>
      </w:r>
      <w:r w:rsidR="0076580F">
        <w:rPr>
          <w:rFonts w:ascii="Verdana" w:hAnsi="Verdana" w:cs="Times New Roman"/>
          <w:sz w:val="24"/>
          <w:szCs w:val="24"/>
        </w:rPr>
        <w:t>-</w:t>
      </w:r>
      <w:r w:rsidR="008B67FE" w:rsidRPr="009B73D4">
        <w:rPr>
          <w:rFonts w:ascii="Verdana" w:hAnsi="Verdana" w:cs="Times New Roman"/>
          <w:sz w:val="24"/>
          <w:szCs w:val="24"/>
        </w:rPr>
        <w:t xml:space="preserve">operated shelters have the ability to send </w:t>
      </w:r>
      <w:r w:rsidR="008040D4" w:rsidRPr="009B73D4">
        <w:rPr>
          <w:rFonts w:ascii="Verdana" w:hAnsi="Verdana" w:cs="Times New Roman"/>
          <w:sz w:val="24"/>
          <w:szCs w:val="24"/>
        </w:rPr>
        <w:t>behavioral health</w:t>
      </w:r>
      <w:r w:rsidR="008B67FE" w:rsidRPr="009B73D4">
        <w:rPr>
          <w:rFonts w:ascii="Verdana" w:hAnsi="Verdana" w:cs="Times New Roman"/>
          <w:sz w:val="24"/>
          <w:szCs w:val="24"/>
        </w:rPr>
        <w:t xml:space="preserve"> providers</w:t>
      </w:r>
      <w:r w:rsidR="0069685C">
        <w:rPr>
          <w:rFonts w:ascii="Verdana" w:hAnsi="Verdana" w:cs="Times New Roman"/>
          <w:sz w:val="24"/>
          <w:szCs w:val="24"/>
        </w:rPr>
        <w:t xml:space="preserve"> to serve individuals experiencing</w:t>
      </w:r>
      <w:r w:rsidR="008B67FE" w:rsidRPr="009B73D4">
        <w:rPr>
          <w:rFonts w:ascii="Verdana" w:hAnsi="Verdana" w:cs="Times New Roman"/>
          <w:sz w:val="24"/>
          <w:szCs w:val="24"/>
        </w:rPr>
        <w:t xml:space="preserve"> stress or trauma resulting from a disaster.</w:t>
      </w:r>
      <w:r w:rsidR="00026DEB">
        <w:rPr>
          <w:rFonts w:ascii="Verdana" w:hAnsi="Verdana" w:cs="Times New Roman"/>
          <w:sz w:val="24"/>
          <w:szCs w:val="24"/>
        </w:rPr>
        <w:t xml:space="preserve"> </w:t>
      </w:r>
      <w:r w:rsidR="002A54EA">
        <w:rPr>
          <w:rFonts w:ascii="Verdana" w:hAnsi="Verdana" w:cs="Times New Roman"/>
          <w:sz w:val="24"/>
          <w:szCs w:val="24"/>
        </w:rPr>
        <w:t xml:space="preserve">The goal is to </w:t>
      </w:r>
      <w:r w:rsidR="00521ECE">
        <w:rPr>
          <w:rFonts w:ascii="Verdana" w:hAnsi="Verdana" w:cs="Times New Roman"/>
          <w:sz w:val="24"/>
          <w:szCs w:val="24"/>
        </w:rPr>
        <w:t>guide</w:t>
      </w:r>
      <w:r w:rsidR="002A54EA">
        <w:rPr>
          <w:rFonts w:ascii="Verdana" w:hAnsi="Verdana" w:cs="Times New Roman"/>
          <w:sz w:val="24"/>
          <w:szCs w:val="24"/>
        </w:rPr>
        <w:t xml:space="preserve"> stress management strategies to prevent people in distress from entering formal behavioral health services. </w:t>
      </w:r>
      <w:r w:rsidR="00DC2CF6">
        <w:rPr>
          <w:rFonts w:ascii="Verdana" w:hAnsi="Verdana" w:cs="Times New Roman"/>
          <w:sz w:val="24"/>
          <w:szCs w:val="24"/>
        </w:rPr>
        <w:t xml:space="preserve">BHS receives federal funds from FEMA or through </w:t>
      </w:r>
      <w:r w:rsidR="00F31307">
        <w:rPr>
          <w:rFonts w:ascii="Verdana" w:hAnsi="Verdana" w:cs="Times New Roman"/>
          <w:sz w:val="24"/>
          <w:szCs w:val="24"/>
        </w:rPr>
        <w:t>the governor’s Cr</w:t>
      </w:r>
      <w:r w:rsidR="00DC2CF6" w:rsidRPr="009B73D4">
        <w:rPr>
          <w:rFonts w:ascii="Verdana" w:hAnsi="Verdana" w:cs="Times New Roman"/>
          <w:sz w:val="24"/>
          <w:szCs w:val="24"/>
        </w:rPr>
        <w:t xml:space="preserve">iminal </w:t>
      </w:r>
      <w:r w:rsidR="00F31307">
        <w:rPr>
          <w:rFonts w:ascii="Verdana" w:hAnsi="Verdana" w:cs="Times New Roman"/>
          <w:sz w:val="24"/>
          <w:szCs w:val="24"/>
        </w:rPr>
        <w:t>J</w:t>
      </w:r>
      <w:r w:rsidR="00DC2CF6" w:rsidRPr="009B73D4">
        <w:rPr>
          <w:rFonts w:ascii="Verdana" w:hAnsi="Verdana" w:cs="Times New Roman"/>
          <w:sz w:val="24"/>
          <w:szCs w:val="24"/>
        </w:rPr>
        <w:t xml:space="preserve">ustice </w:t>
      </w:r>
      <w:r w:rsidR="00F31307">
        <w:rPr>
          <w:rFonts w:ascii="Verdana" w:hAnsi="Verdana" w:cs="Times New Roman"/>
          <w:sz w:val="24"/>
          <w:szCs w:val="24"/>
        </w:rPr>
        <w:t>D</w:t>
      </w:r>
      <w:r w:rsidR="00DC2CF6">
        <w:rPr>
          <w:rFonts w:ascii="Verdana" w:hAnsi="Verdana" w:cs="Times New Roman"/>
          <w:sz w:val="24"/>
          <w:szCs w:val="24"/>
        </w:rPr>
        <w:t>ivision</w:t>
      </w:r>
      <w:r w:rsidR="00DC2CF6" w:rsidRPr="009B73D4">
        <w:rPr>
          <w:rFonts w:ascii="Verdana" w:hAnsi="Verdana" w:cs="Times New Roman"/>
          <w:sz w:val="24"/>
          <w:szCs w:val="24"/>
        </w:rPr>
        <w:t xml:space="preserve"> </w:t>
      </w:r>
      <w:r w:rsidR="00F31307">
        <w:rPr>
          <w:rFonts w:ascii="Verdana" w:hAnsi="Verdana" w:cs="Times New Roman"/>
          <w:sz w:val="24"/>
          <w:szCs w:val="24"/>
        </w:rPr>
        <w:t>R</w:t>
      </w:r>
      <w:r w:rsidR="00DC2CF6" w:rsidRPr="009B73D4">
        <w:rPr>
          <w:rFonts w:ascii="Verdana" w:hAnsi="Verdana" w:cs="Times New Roman"/>
          <w:sz w:val="24"/>
          <w:szCs w:val="24"/>
        </w:rPr>
        <w:t>ecovery program for behavioral health and crisis counseling.</w:t>
      </w:r>
      <w:r w:rsidR="00DC2CF6">
        <w:rPr>
          <w:rFonts w:ascii="Verdana" w:hAnsi="Verdana" w:cs="Times New Roman"/>
          <w:sz w:val="24"/>
          <w:szCs w:val="24"/>
        </w:rPr>
        <w:t xml:space="preserve"> </w:t>
      </w:r>
      <w:r w:rsidR="00521ECE">
        <w:rPr>
          <w:rFonts w:ascii="Verdana" w:hAnsi="Verdana" w:cs="Times New Roman"/>
          <w:sz w:val="24"/>
          <w:szCs w:val="24"/>
        </w:rPr>
        <w:t>There are o</w:t>
      </w:r>
      <w:r w:rsidR="008B67FE" w:rsidRPr="009B73D4">
        <w:rPr>
          <w:rFonts w:ascii="Verdana" w:hAnsi="Verdana" w:cs="Times New Roman"/>
          <w:sz w:val="24"/>
          <w:szCs w:val="24"/>
        </w:rPr>
        <w:t>pportunities for growth</w:t>
      </w:r>
      <w:r w:rsidR="00C52D03">
        <w:rPr>
          <w:rFonts w:ascii="Verdana" w:hAnsi="Verdana" w:cs="Times New Roman"/>
          <w:sz w:val="24"/>
          <w:szCs w:val="24"/>
        </w:rPr>
        <w:t xml:space="preserve"> </w:t>
      </w:r>
      <w:r w:rsidR="008B2D73" w:rsidRPr="009B73D4">
        <w:rPr>
          <w:rFonts w:ascii="Verdana" w:hAnsi="Verdana" w:cs="Times New Roman"/>
          <w:sz w:val="24"/>
          <w:szCs w:val="24"/>
        </w:rPr>
        <w:t xml:space="preserve">with HHS and Disaster </w:t>
      </w:r>
      <w:r w:rsidR="005F4BBF">
        <w:rPr>
          <w:rFonts w:ascii="Verdana" w:hAnsi="Verdana" w:cs="Times New Roman"/>
          <w:sz w:val="24"/>
          <w:szCs w:val="24"/>
        </w:rPr>
        <w:t>Behavior Health</w:t>
      </w:r>
      <w:r w:rsidR="008B2D73" w:rsidRPr="009B73D4">
        <w:rPr>
          <w:rFonts w:ascii="Verdana" w:hAnsi="Verdana" w:cs="Times New Roman"/>
          <w:sz w:val="24"/>
          <w:szCs w:val="24"/>
        </w:rPr>
        <w:t xml:space="preserve"> Consortium. </w:t>
      </w:r>
      <w:r w:rsidR="00521ECE">
        <w:rPr>
          <w:rFonts w:ascii="Verdana" w:hAnsi="Verdana" w:cs="Times New Roman"/>
          <w:sz w:val="24"/>
          <w:szCs w:val="24"/>
        </w:rPr>
        <w:t>BHS has staff with expertise in communicating with people</w:t>
      </w:r>
      <w:r w:rsidR="00DE341E">
        <w:rPr>
          <w:rFonts w:ascii="Verdana" w:hAnsi="Verdana" w:cs="Times New Roman"/>
          <w:sz w:val="24"/>
          <w:szCs w:val="24"/>
        </w:rPr>
        <w:t xml:space="preserve"> with IDD and behavioral health conditions. An informal work</w:t>
      </w:r>
      <w:r w:rsidR="00704A75">
        <w:rPr>
          <w:rFonts w:ascii="Verdana" w:hAnsi="Verdana" w:cs="Times New Roman"/>
          <w:sz w:val="24"/>
          <w:szCs w:val="24"/>
        </w:rPr>
        <w:t>group</w:t>
      </w:r>
      <w:r w:rsidR="00DE341E">
        <w:rPr>
          <w:rFonts w:ascii="Verdana" w:hAnsi="Verdana" w:cs="Times New Roman"/>
          <w:sz w:val="24"/>
          <w:szCs w:val="24"/>
        </w:rPr>
        <w:t xml:space="preserve"> made up of TDEM’s Division of Emergency Management, TEA, Texas Psychological Association, Association of Social Workers</w:t>
      </w:r>
      <w:r w:rsidR="00704A75">
        <w:rPr>
          <w:rFonts w:ascii="Verdana" w:hAnsi="Verdana" w:cs="Times New Roman"/>
          <w:sz w:val="24"/>
          <w:szCs w:val="24"/>
        </w:rPr>
        <w:t>,</w:t>
      </w:r>
      <w:r w:rsidR="00DE341E">
        <w:rPr>
          <w:rFonts w:ascii="Verdana" w:hAnsi="Verdana" w:cs="Times New Roman"/>
          <w:sz w:val="24"/>
          <w:szCs w:val="24"/>
        </w:rPr>
        <w:t xml:space="preserve"> the Law Enforcement Management Institute at Sam Houston State University and DSHS</w:t>
      </w:r>
      <w:r w:rsidR="00704A75">
        <w:rPr>
          <w:rFonts w:ascii="Verdana" w:hAnsi="Verdana" w:cs="Times New Roman"/>
          <w:sz w:val="24"/>
          <w:szCs w:val="24"/>
        </w:rPr>
        <w:t xml:space="preserve"> </w:t>
      </w:r>
      <w:r w:rsidR="004C4F19">
        <w:rPr>
          <w:rFonts w:ascii="Verdana" w:hAnsi="Verdana" w:cs="Times New Roman"/>
          <w:sz w:val="24"/>
          <w:szCs w:val="24"/>
        </w:rPr>
        <w:t>are having</w:t>
      </w:r>
      <w:r w:rsidR="00704A75">
        <w:rPr>
          <w:rFonts w:ascii="Verdana" w:hAnsi="Verdana" w:cs="Times New Roman"/>
          <w:sz w:val="24"/>
          <w:szCs w:val="24"/>
        </w:rPr>
        <w:t xml:space="preserve"> conversations about resources and needed training</w:t>
      </w:r>
      <w:r w:rsidR="00DE341E">
        <w:rPr>
          <w:rFonts w:ascii="Verdana" w:hAnsi="Verdana" w:cs="Times New Roman"/>
          <w:sz w:val="24"/>
          <w:szCs w:val="24"/>
        </w:rPr>
        <w:t xml:space="preserve">. </w:t>
      </w:r>
      <w:r w:rsidR="00255F53">
        <w:rPr>
          <w:rFonts w:ascii="Verdana" w:hAnsi="Verdana" w:cs="Times New Roman"/>
          <w:sz w:val="24"/>
          <w:szCs w:val="24"/>
        </w:rPr>
        <w:t xml:space="preserve">An operating guide is in the review process. </w:t>
      </w:r>
      <w:r w:rsidR="005F4BBF">
        <w:rPr>
          <w:rFonts w:ascii="Verdana" w:hAnsi="Verdana" w:cs="Times New Roman"/>
          <w:sz w:val="24"/>
          <w:szCs w:val="24"/>
        </w:rPr>
        <w:t>Dr. Orr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 shared about Project REDD, from T</w:t>
      </w:r>
      <w:r w:rsidR="005F4BBF">
        <w:rPr>
          <w:rFonts w:ascii="Verdana" w:hAnsi="Verdana" w:cs="Times New Roman"/>
          <w:sz w:val="24"/>
          <w:szCs w:val="24"/>
        </w:rPr>
        <w:t>exas A&amp;M University</w:t>
      </w:r>
      <w:r w:rsidR="005A0313">
        <w:rPr>
          <w:rFonts w:ascii="Verdana" w:hAnsi="Verdana" w:cs="Times New Roman"/>
          <w:sz w:val="24"/>
          <w:szCs w:val="24"/>
        </w:rPr>
        <w:t xml:space="preserve">, including Mobile Tips for First </w:t>
      </w:r>
      <w:r w:rsidR="00DC2CF6">
        <w:rPr>
          <w:rFonts w:ascii="Verdana" w:hAnsi="Verdana" w:cs="Times New Roman"/>
          <w:sz w:val="24"/>
          <w:szCs w:val="24"/>
        </w:rPr>
        <w:t>R</w:t>
      </w:r>
      <w:r w:rsidR="005A0313">
        <w:rPr>
          <w:rFonts w:ascii="Verdana" w:hAnsi="Verdana" w:cs="Times New Roman"/>
          <w:sz w:val="24"/>
          <w:szCs w:val="24"/>
        </w:rPr>
        <w:t>esponders.</w:t>
      </w:r>
    </w:p>
    <w:p w14:paraId="604E9C8A" w14:textId="77777777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30BF5630" w14:textId="68CDF987" w:rsidR="00A44BF2" w:rsidRPr="009B73D4" w:rsidRDefault="00A44BF2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Texas as a Model Employer</w:t>
      </w:r>
      <w:r w:rsidRPr="009B73D4">
        <w:rPr>
          <w:rFonts w:ascii="Verdana" w:hAnsi="Verdana" w:cs="Times New Roman"/>
          <w:sz w:val="24"/>
          <w:szCs w:val="24"/>
        </w:rPr>
        <w:t xml:space="preserve"> </w:t>
      </w:r>
      <w:r w:rsidR="00085D51">
        <w:rPr>
          <w:rFonts w:ascii="Verdana" w:hAnsi="Verdana" w:cs="Times New Roman"/>
          <w:sz w:val="24"/>
          <w:szCs w:val="24"/>
        </w:rPr>
        <w:t>– Dr. B</w:t>
      </w:r>
      <w:r w:rsidRPr="009B73D4">
        <w:rPr>
          <w:rFonts w:ascii="Verdana" w:hAnsi="Verdana" w:cs="Times New Roman"/>
          <w:sz w:val="24"/>
          <w:szCs w:val="24"/>
        </w:rPr>
        <w:t>angor</w:t>
      </w:r>
      <w:r w:rsidR="00085D51">
        <w:rPr>
          <w:rFonts w:ascii="Verdana" w:hAnsi="Verdana" w:cs="Times New Roman"/>
          <w:sz w:val="24"/>
          <w:szCs w:val="24"/>
        </w:rPr>
        <w:t xml:space="preserve"> </w:t>
      </w:r>
      <w:r w:rsidR="00697378">
        <w:rPr>
          <w:rFonts w:ascii="Verdana" w:hAnsi="Verdana" w:cs="Times New Roman"/>
          <w:sz w:val="24"/>
          <w:szCs w:val="24"/>
        </w:rPr>
        <w:t xml:space="preserve">continued </w:t>
      </w:r>
      <w:r w:rsidR="00144496">
        <w:rPr>
          <w:rFonts w:ascii="Verdana" w:hAnsi="Verdana" w:cs="Times New Roman"/>
          <w:sz w:val="24"/>
          <w:szCs w:val="24"/>
        </w:rPr>
        <w:t>a previous</w:t>
      </w:r>
      <w:r w:rsidR="00697378">
        <w:rPr>
          <w:rFonts w:ascii="Verdana" w:hAnsi="Verdana" w:cs="Times New Roman"/>
          <w:sz w:val="24"/>
          <w:szCs w:val="24"/>
        </w:rPr>
        <w:t xml:space="preserve"> discussion on</w:t>
      </w:r>
      <w:r w:rsidR="00F60AA4">
        <w:rPr>
          <w:rFonts w:ascii="Verdana" w:hAnsi="Verdana" w:cs="Times New Roman"/>
          <w:sz w:val="24"/>
          <w:szCs w:val="24"/>
        </w:rPr>
        <w:t xml:space="preserve"> the</w:t>
      </w:r>
      <w:r w:rsidR="00085D51">
        <w:rPr>
          <w:rFonts w:ascii="Verdana" w:hAnsi="Verdana" w:cs="Times New Roman"/>
          <w:sz w:val="24"/>
          <w:szCs w:val="24"/>
        </w:rPr>
        <w:t xml:space="preserve"> concept </w:t>
      </w:r>
      <w:r w:rsidR="00535BC7">
        <w:rPr>
          <w:rFonts w:ascii="Verdana" w:hAnsi="Verdana" w:cs="Times New Roman"/>
          <w:sz w:val="24"/>
          <w:szCs w:val="24"/>
        </w:rPr>
        <w:t>of state government hiring people with disabilities</w:t>
      </w:r>
      <w:r w:rsidR="00697378">
        <w:rPr>
          <w:rFonts w:ascii="Verdana" w:hAnsi="Verdana" w:cs="Times New Roman"/>
          <w:sz w:val="24"/>
          <w:szCs w:val="24"/>
        </w:rPr>
        <w:t xml:space="preserve"> and reviewed his draft policy recommendation proposal</w:t>
      </w:r>
      <w:r w:rsidR="00085D51">
        <w:rPr>
          <w:rFonts w:ascii="Verdana" w:hAnsi="Verdana" w:cs="Times New Roman"/>
          <w:sz w:val="24"/>
          <w:szCs w:val="24"/>
        </w:rPr>
        <w:t xml:space="preserve">. </w:t>
      </w:r>
      <w:r w:rsidR="007B54DA">
        <w:rPr>
          <w:rFonts w:ascii="Verdana" w:hAnsi="Verdana" w:cs="Times New Roman"/>
          <w:sz w:val="24"/>
          <w:szCs w:val="24"/>
        </w:rPr>
        <w:t>People with disabilities are historically and continue to be chronically unemployed and under employed, and out of the workforce.</w:t>
      </w:r>
      <w:r w:rsidR="007B54DA" w:rsidRPr="009B73D4">
        <w:rPr>
          <w:rFonts w:ascii="Verdana" w:hAnsi="Verdana" w:cs="Times New Roman"/>
          <w:sz w:val="24"/>
          <w:szCs w:val="24"/>
        </w:rPr>
        <w:t xml:space="preserve"> </w:t>
      </w:r>
      <w:r w:rsidR="00B2304E">
        <w:rPr>
          <w:rFonts w:ascii="Verdana" w:hAnsi="Verdana" w:cs="Times New Roman"/>
          <w:sz w:val="24"/>
          <w:szCs w:val="24"/>
        </w:rPr>
        <w:t>US Department of Labor is the source for statistics</w:t>
      </w:r>
      <w:r w:rsidR="002E4CEA">
        <w:rPr>
          <w:rFonts w:ascii="Verdana" w:hAnsi="Verdana" w:cs="Times New Roman"/>
          <w:sz w:val="24"/>
          <w:szCs w:val="24"/>
        </w:rPr>
        <w:t xml:space="preserve"> on the policy recommendation</w:t>
      </w:r>
      <w:r w:rsidR="00B2304E">
        <w:rPr>
          <w:rFonts w:ascii="Verdana" w:hAnsi="Verdana" w:cs="Times New Roman"/>
          <w:sz w:val="24"/>
          <w:szCs w:val="24"/>
        </w:rPr>
        <w:t xml:space="preserve">. </w:t>
      </w:r>
      <w:r w:rsidR="00BA0029">
        <w:rPr>
          <w:rFonts w:ascii="Verdana" w:hAnsi="Verdana" w:cs="Times New Roman"/>
          <w:sz w:val="24"/>
          <w:szCs w:val="24"/>
        </w:rPr>
        <w:t>Encouraging s</w:t>
      </w:r>
      <w:r w:rsidR="008C4348" w:rsidRPr="009B73D4">
        <w:rPr>
          <w:rFonts w:ascii="Verdana" w:hAnsi="Verdana" w:cs="Times New Roman"/>
          <w:sz w:val="24"/>
          <w:szCs w:val="24"/>
        </w:rPr>
        <w:t>elf</w:t>
      </w:r>
      <w:r w:rsidR="00BA0029">
        <w:rPr>
          <w:rFonts w:ascii="Verdana" w:hAnsi="Verdana" w:cs="Times New Roman"/>
          <w:sz w:val="24"/>
          <w:szCs w:val="24"/>
        </w:rPr>
        <w:t>-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identification </w:t>
      </w:r>
      <w:r w:rsidR="00BA0029">
        <w:rPr>
          <w:rFonts w:ascii="Verdana" w:hAnsi="Verdana" w:cs="Times New Roman"/>
          <w:sz w:val="24"/>
          <w:szCs w:val="24"/>
        </w:rPr>
        <w:t xml:space="preserve">as a best practice could be </w:t>
      </w:r>
      <w:r w:rsidR="00C752A0">
        <w:rPr>
          <w:rFonts w:ascii="Verdana" w:hAnsi="Verdana" w:cs="Times New Roman"/>
          <w:sz w:val="24"/>
          <w:szCs w:val="24"/>
        </w:rPr>
        <w:t>restricted</w:t>
      </w:r>
      <w:r w:rsidR="00BA0029">
        <w:rPr>
          <w:rFonts w:ascii="Verdana" w:hAnsi="Verdana" w:cs="Times New Roman"/>
          <w:sz w:val="24"/>
          <w:szCs w:val="24"/>
        </w:rPr>
        <w:t xml:space="preserve"> because disability is a protected status.</w:t>
      </w:r>
      <w:r w:rsidR="007B54DA">
        <w:rPr>
          <w:rFonts w:ascii="Verdana" w:hAnsi="Verdana" w:cs="Times New Roman"/>
          <w:sz w:val="24"/>
          <w:szCs w:val="24"/>
        </w:rPr>
        <w:t xml:space="preserve"> 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Data needs to be collected to measure it. </w:t>
      </w:r>
      <w:r w:rsidR="007B54DA">
        <w:rPr>
          <w:rFonts w:ascii="Verdana" w:hAnsi="Verdana" w:cs="Times New Roman"/>
          <w:sz w:val="24"/>
          <w:szCs w:val="24"/>
        </w:rPr>
        <w:t>He suggested v</w:t>
      </w:r>
      <w:r w:rsidR="008C4348" w:rsidRPr="009B73D4">
        <w:rPr>
          <w:rFonts w:ascii="Verdana" w:hAnsi="Verdana" w:cs="Times New Roman"/>
          <w:sz w:val="24"/>
          <w:szCs w:val="24"/>
        </w:rPr>
        <w:t>alidat</w:t>
      </w:r>
      <w:r w:rsidR="007B54DA">
        <w:rPr>
          <w:rFonts w:ascii="Verdana" w:hAnsi="Verdana" w:cs="Times New Roman"/>
          <w:sz w:val="24"/>
          <w:szCs w:val="24"/>
        </w:rPr>
        <w:t>ing a job application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 and </w:t>
      </w:r>
      <w:r w:rsidR="007B54DA">
        <w:rPr>
          <w:rFonts w:ascii="Verdana" w:hAnsi="Verdana" w:cs="Times New Roman"/>
          <w:sz w:val="24"/>
          <w:szCs w:val="24"/>
        </w:rPr>
        <w:t>on-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boarding processes </w:t>
      </w:r>
      <w:r w:rsidR="009562BE">
        <w:rPr>
          <w:rFonts w:ascii="Verdana" w:hAnsi="Verdana" w:cs="Times New Roman"/>
          <w:sz w:val="24"/>
          <w:szCs w:val="24"/>
        </w:rPr>
        <w:t>to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 include </w:t>
      </w:r>
      <w:r w:rsidR="009562BE">
        <w:rPr>
          <w:rFonts w:ascii="Verdana" w:hAnsi="Verdana" w:cs="Times New Roman"/>
          <w:sz w:val="24"/>
          <w:szCs w:val="24"/>
        </w:rPr>
        <w:t xml:space="preserve">accessible 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vocational testing. </w:t>
      </w:r>
      <w:r w:rsidR="00B2304E">
        <w:rPr>
          <w:rFonts w:ascii="Verdana" w:hAnsi="Verdana" w:cs="Times New Roman"/>
          <w:sz w:val="24"/>
          <w:szCs w:val="24"/>
        </w:rPr>
        <w:t xml:space="preserve">After hearing from Ms. </w:t>
      </w:r>
      <w:proofErr w:type="spellStart"/>
      <w:r w:rsidR="00B2304E">
        <w:rPr>
          <w:rFonts w:ascii="Verdana" w:hAnsi="Verdana" w:cs="Times New Roman"/>
          <w:sz w:val="24"/>
          <w:szCs w:val="24"/>
        </w:rPr>
        <w:t>Peden</w:t>
      </w:r>
      <w:proofErr w:type="spellEnd"/>
      <w:r w:rsidR="00B2304E">
        <w:rPr>
          <w:rFonts w:ascii="Verdana" w:hAnsi="Verdana" w:cs="Times New Roman"/>
          <w:sz w:val="24"/>
          <w:szCs w:val="24"/>
        </w:rPr>
        <w:t xml:space="preserve"> earlier, t</w:t>
      </w:r>
      <w:r w:rsidR="00C752A0">
        <w:rPr>
          <w:rFonts w:ascii="Verdana" w:hAnsi="Verdana" w:cs="Times New Roman"/>
          <w:sz w:val="24"/>
          <w:szCs w:val="24"/>
        </w:rPr>
        <w:t xml:space="preserve">he </w:t>
      </w:r>
      <w:r w:rsidR="00B2304E">
        <w:rPr>
          <w:rFonts w:ascii="Verdana" w:hAnsi="Verdana" w:cs="Times New Roman"/>
          <w:sz w:val="24"/>
          <w:szCs w:val="24"/>
        </w:rPr>
        <w:t xml:space="preserve">proposal’s </w:t>
      </w:r>
      <w:r w:rsidR="00C752A0">
        <w:rPr>
          <w:rFonts w:ascii="Verdana" w:hAnsi="Verdana" w:cs="Times New Roman"/>
          <w:sz w:val="24"/>
          <w:szCs w:val="24"/>
        </w:rPr>
        <w:t xml:space="preserve">second bullet </w:t>
      </w:r>
      <w:proofErr w:type="gramStart"/>
      <w:r w:rsidR="00C752A0">
        <w:rPr>
          <w:rFonts w:ascii="Verdana" w:hAnsi="Verdana" w:cs="Times New Roman"/>
          <w:sz w:val="24"/>
          <w:szCs w:val="24"/>
        </w:rPr>
        <w:t>should be removed</w:t>
      </w:r>
      <w:proofErr w:type="gramEnd"/>
      <w:r w:rsidR="00C752A0">
        <w:rPr>
          <w:rFonts w:ascii="Verdana" w:hAnsi="Verdana" w:cs="Times New Roman"/>
          <w:sz w:val="24"/>
          <w:szCs w:val="24"/>
        </w:rPr>
        <w:t xml:space="preserve"> because TWC has revised the “</w:t>
      </w:r>
      <w:proofErr w:type="spellStart"/>
      <w:r w:rsidR="00C752A0">
        <w:rPr>
          <w:rFonts w:ascii="Verdana" w:hAnsi="Verdana" w:cs="Times New Roman"/>
          <w:sz w:val="24"/>
          <w:szCs w:val="24"/>
        </w:rPr>
        <w:t>WorkInTexas</w:t>
      </w:r>
      <w:proofErr w:type="spellEnd"/>
      <w:r w:rsidR="00C752A0">
        <w:rPr>
          <w:rFonts w:ascii="Verdana" w:hAnsi="Verdana" w:cs="Times New Roman"/>
          <w:sz w:val="24"/>
          <w:szCs w:val="24"/>
        </w:rPr>
        <w:t>” online application</w:t>
      </w:r>
      <w:r w:rsidR="00AF40B4">
        <w:rPr>
          <w:rFonts w:ascii="Verdana" w:hAnsi="Verdana" w:cs="Times New Roman"/>
          <w:sz w:val="24"/>
          <w:szCs w:val="24"/>
        </w:rPr>
        <w:t xml:space="preserve"> and no longer collects disability status data.</w:t>
      </w:r>
      <w:r w:rsidR="00144496">
        <w:rPr>
          <w:rFonts w:ascii="Verdana" w:hAnsi="Verdana" w:cs="Times New Roman"/>
          <w:sz w:val="24"/>
          <w:szCs w:val="24"/>
        </w:rPr>
        <w:t xml:space="preserve"> </w:t>
      </w:r>
      <w:r w:rsidR="00C752A0">
        <w:rPr>
          <w:rFonts w:ascii="Verdana" w:hAnsi="Verdana" w:cs="Times New Roman"/>
          <w:sz w:val="24"/>
          <w:szCs w:val="24"/>
        </w:rPr>
        <w:t>E</w:t>
      </w:r>
      <w:r w:rsidR="008C4348" w:rsidRPr="009562BE">
        <w:rPr>
          <w:rFonts w:ascii="Verdana" w:hAnsi="Verdana" w:cs="Times New Roman"/>
          <w:sz w:val="24"/>
          <w:szCs w:val="24"/>
        </w:rPr>
        <w:t>stablish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 a voluntary self</w:t>
      </w:r>
      <w:r w:rsidR="00674B41">
        <w:rPr>
          <w:rFonts w:ascii="Verdana" w:hAnsi="Verdana" w:cs="Times New Roman"/>
          <w:sz w:val="24"/>
          <w:szCs w:val="24"/>
        </w:rPr>
        <w:t>-identification</w:t>
      </w:r>
      <w:r w:rsidR="008C4348" w:rsidRPr="009B73D4">
        <w:rPr>
          <w:rFonts w:ascii="Verdana" w:hAnsi="Verdana" w:cs="Times New Roman"/>
          <w:sz w:val="24"/>
          <w:szCs w:val="24"/>
        </w:rPr>
        <w:t xml:space="preserve"> program for job applicants and current staff modeled from </w:t>
      </w:r>
      <w:r w:rsidR="00E042F3" w:rsidRPr="009B73D4">
        <w:rPr>
          <w:rFonts w:ascii="Verdana" w:hAnsi="Verdana" w:cs="Times New Roman"/>
          <w:sz w:val="24"/>
          <w:szCs w:val="24"/>
        </w:rPr>
        <w:t xml:space="preserve">private </w:t>
      </w:r>
      <w:r w:rsidR="008C4348" w:rsidRPr="009B73D4">
        <w:rPr>
          <w:rFonts w:ascii="Verdana" w:hAnsi="Verdana" w:cs="Times New Roman"/>
          <w:sz w:val="24"/>
          <w:szCs w:val="24"/>
        </w:rPr>
        <w:t>industry</w:t>
      </w:r>
      <w:r w:rsidR="005579FE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707827">
        <w:rPr>
          <w:rFonts w:ascii="Verdana" w:hAnsi="Verdana" w:cs="Times New Roman"/>
          <w:sz w:val="24"/>
          <w:szCs w:val="24"/>
        </w:rPr>
        <w:t>D</w:t>
      </w:r>
      <w:r w:rsidR="005579FE">
        <w:rPr>
          <w:rFonts w:ascii="Verdana" w:hAnsi="Verdana" w:cs="Times New Roman"/>
          <w:sz w:val="24"/>
          <w:szCs w:val="24"/>
        </w:rPr>
        <w:t>isability</w:t>
      </w:r>
      <w:proofErr w:type="gramStart"/>
      <w:r w:rsidR="005579FE">
        <w:rPr>
          <w:rFonts w:ascii="Verdana" w:hAnsi="Verdana" w:cs="Times New Roman"/>
          <w:sz w:val="24"/>
          <w:szCs w:val="24"/>
        </w:rPr>
        <w:t>:In</w:t>
      </w:r>
      <w:proofErr w:type="spellEnd"/>
      <w:proofErr w:type="gramEnd"/>
      <w:r w:rsidR="005579FE">
        <w:rPr>
          <w:rFonts w:ascii="Verdana" w:hAnsi="Verdana" w:cs="Times New Roman"/>
          <w:sz w:val="24"/>
          <w:szCs w:val="24"/>
        </w:rPr>
        <w:t xml:space="preserve"> and Employer Assistance Research Network publish best practices.</w:t>
      </w:r>
      <w:r w:rsidR="00E042F3" w:rsidRPr="009B73D4">
        <w:rPr>
          <w:rFonts w:ascii="Verdana" w:hAnsi="Verdana" w:cs="Times New Roman"/>
          <w:sz w:val="24"/>
          <w:szCs w:val="24"/>
        </w:rPr>
        <w:t xml:space="preserve"> </w:t>
      </w:r>
      <w:r w:rsidR="00674B41">
        <w:rPr>
          <w:rFonts w:ascii="Verdana" w:hAnsi="Verdana" w:cs="Times New Roman"/>
          <w:sz w:val="24"/>
          <w:szCs w:val="24"/>
        </w:rPr>
        <w:t xml:space="preserve">A new bullet should be </w:t>
      </w:r>
      <w:r w:rsidR="009562BE">
        <w:rPr>
          <w:rFonts w:ascii="Verdana" w:hAnsi="Verdana" w:cs="Times New Roman"/>
          <w:sz w:val="24"/>
          <w:szCs w:val="24"/>
        </w:rPr>
        <w:t>included</w:t>
      </w:r>
      <w:r w:rsidR="00674B41">
        <w:rPr>
          <w:rFonts w:ascii="Verdana" w:hAnsi="Verdana" w:cs="Times New Roman"/>
          <w:sz w:val="24"/>
          <w:szCs w:val="24"/>
        </w:rPr>
        <w:t xml:space="preserve"> to t</w:t>
      </w:r>
      <w:r w:rsidR="009562BE">
        <w:rPr>
          <w:rFonts w:ascii="Verdana" w:hAnsi="Verdana" w:cs="Times New Roman"/>
          <w:sz w:val="24"/>
          <w:szCs w:val="24"/>
        </w:rPr>
        <w:t>h</w:t>
      </w:r>
      <w:r w:rsidR="00674B41">
        <w:rPr>
          <w:rFonts w:ascii="Verdana" w:hAnsi="Verdana" w:cs="Times New Roman"/>
          <w:sz w:val="24"/>
          <w:szCs w:val="24"/>
        </w:rPr>
        <w:t xml:space="preserve">e </w:t>
      </w:r>
      <w:r w:rsidR="004C1208">
        <w:rPr>
          <w:rFonts w:ascii="Verdana" w:hAnsi="Verdana" w:cs="Times New Roman"/>
          <w:sz w:val="24"/>
          <w:szCs w:val="24"/>
        </w:rPr>
        <w:t xml:space="preserve">proposed </w:t>
      </w:r>
      <w:r w:rsidR="00674B41">
        <w:rPr>
          <w:rFonts w:ascii="Verdana" w:hAnsi="Verdana" w:cs="Times New Roman"/>
          <w:sz w:val="24"/>
          <w:szCs w:val="24"/>
        </w:rPr>
        <w:t xml:space="preserve">recommendation: </w:t>
      </w:r>
      <w:r w:rsidR="009562BE">
        <w:rPr>
          <w:rFonts w:ascii="Verdana" w:hAnsi="Verdana" w:cs="Times New Roman"/>
          <w:sz w:val="24"/>
          <w:szCs w:val="24"/>
        </w:rPr>
        <w:t xml:space="preserve">adding </w:t>
      </w:r>
      <w:r w:rsidR="00E042F3" w:rsidRPr="009B73D4">
        <w:rPr>
          <w:rFonts w:ascii="Verdana" w:hAnsi="Verdana" w:cs="Times New Roman"/>
          <w:sz w:val="24"/>
          <w:szCs w:val="24"/>
        </w:rPr>
        <w:t xml:space="preserve">“disability” as another protected class </w:t>
      </w:r>
      <w:r w:rsidR="00C752A0">
        <w:rPr>
          <w:rFonts w:ascii="Verdana" w:hAnsi="Verdana" w:cs="Times New Roman"/>
          <w:sz w:val="24"/>
          <w:szCs w:val="24"/>
        </w:rPr>
        <w:t xml:space="preserve">in the data </w:t>
      </w:r>
      <w:r w:rsidR="00E042F3" w:rsidRPr="009B73D4">
        <w:rPr>
          <w:rFonts w:ascii="Verdana" w:hAnsi="Verdana" w:cs="Times New Roman"/>
          <w:sz w:val="24"/>
          <w:szCs w:val="24"/>
        </w:rPr>
        <w:t xml:space="preserve">that TWC’s Office of </w:t>
      </w:r>
      <w:r w:rsidR="009562BE">
        <w:rPr>
          <w:rFonts w:ascii="Verdana" w:hAnsi="Verdana" w:cs="Times New Roman"/>
          <w:sz w:val="24"/>
          <w:szCs w:val="24"/>
        </w:rPr>
        <w:t>C</w:t>
      </w:r>
      <w:r w:rsidR="00E042F3" w:rsidRPr="009B73D4">
        <w:rPr>
          <w:rFonts w:ascii="Verdana" w:hAnsi="Verdana" w:cs="Times New Roman"/>
          <w:sz w:val="24"/>
          <w:szCs w:val="24"/>
        </w:rPr>
        <w:t xml:space="preserve">ivil </w:t>
      </w:r>
      <w:r w:rsidR="009562BE">
        <w:rPr>
          <w:rFonts w:ascii="Verdana" w:hAnsi="Verdana" w:cs="Times New Roman"/>
          <w:sz w:val="24"/>
          <w:szCs w:val="24"/>
        </w:rPr>
        <w:t>R</w:t>
      </w:r>
      <w:r w:rsidR="00E042F3" w:rsidRPr="009B73D4">
        <w:rPr>
          <w:rFonts w:ascii="Verdana" w:hAnsi="Verdana" w:cs="Times New Roman"/>
          <w:sz w:val="24"/>
          <w:szCs w:val="24"/>
        </w:rPr>
        <w:t>ights collects</w:t>
      </w:r>
      <w:r w:rsidR="00144496">
        <w:rPr>
          <w:rFonts w:ascii="Verdana" w:hAnsi="Verdana" w:cs="Times New Roman"/>
          <w:sz w:val="24"/>
          <w:szCs w:val="24"/>
        </w:rPr>
        <w:t xml:space="preserve"> from state agencies</w:t>
      </w:r>
      <w:r w:rsidR="00C752A0">
        <w:rPr>
          <w:rFonts w:ascii="Verdana" w:hAnsi="Verdana" w:cs="Times New Roman"/>
          <w:sz w:val="24"/>
          <w:szCs w:val="24"/>
        </w:rPr>
        <w:t>.</w:t>
      </w:r>
    </w:p>
    <w:p w14:paraId="7D14D4B1" w14:textId="77777777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254A1B0" w14:textId="4A4D4710" w:rsidR="00C502C4" w:rsidRPr="009B73D4" w:rsidRDefault="00A44BF2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 xml:space="preserve">Policies of </w:t>
      </w:r>
      <w:r w:rsidR="00080F24" w:rsidRPr="009B73D4">
        <w:rPr>
          <w:rFonts w:ascii="Verdana" w:hAnsi="Verdana" w:cs="Times New Roman"/>
          <w:b/>
          <w:sz w:val="24"/>
          <w:szCs w:val="24"/>
        </w:rPr>
        <w:t>Teacher</w:t>
      </w:r>
      <w:r w:rsidRPr="009B73D4">
        <w:rPr>
          <w:rFonts w:ascii="Verdana" w:hAnsi="Verdana" w:cs="Times New Roman"/>
          <w:b/>
          <w:sz w:val="24"/>
          <w:szCs w:val="24"/>
        </w:rPr>
        <w:t xml:space="preserve"> Retirement System</w:t>
      </w:r>
      <w:r w:rsidR="00BF3EF5" w:rsidRPr="009B73D4">
        <w:rPr>
          <w:rFonts w:ascii="Verdana" w:hAnsi="Verdana" w:cs="Times New Roman"/>
          <w:b/>
          <w:sz w:val="24"/>
          <w:szCs w:val="24"/>
        </w:rPr>
        <w:t xml:space="preserve"> of Texas</w:t>
      </w:r>
      <w:r w:rsidRPr="009B73D4">
        <w:rPr>
          <w:rFonts w:ascii="Verdana" w:hAnsi="Verdana" w:cs="Times New Roman"/>
          <w:sz w:val="24"/>
          <w:szCs w:val="24"/>
        </w:rPr>
        <w:t xml:space="preserve"> </w:t>
      </w:r>
      <w:r w:rsidR="00085D51">
        <w:rPr>
          <w:rFonts w:ascii="Verdana" w:hAnsi="Verdana" w:cs="Times New Roman"/>
          <w:sz w:val="24"/>
          <w:szCs w:val="24"/>
        </w:rPr>
        <w:t xml:space="preserve">- </w:t>
      </w:r>
      <w:proofErr w:type="spellStart"/>
      <w:r w:rsidR="00BF3EF5" w:rsidRPr="009B73D4">
        <w:rPr>
          <w:rFonts w:ascii="Verdana" w:hAnsi="Verdana" w:cs="Times New Roman"/>
          <w:sz w:val="24"/>
          <w:szCs w:val="24"/>
        </w:rPr>
        <w:t>A</w:t>
      </w:r>
      <w:r w:rsidR="00A037E8" w:rsidRPr="009B73D4">
        <w:rPr>
          <w:rFonts w:ascii="Verdana" w:hAnsi="Verdana" w:cs="Times New Roman"/>
          <w:sz w:val="24"/>
          <w:szCs w:val="24"/>
        </w:rPr>
        <w:t>ltaf</w:t>
      </w:r>
      <w:proofErr w:type="spellEnd"/>
      <w:r w:rsidR="00BF3EF5" w:rsidRPr="009B73D4">
        <w:rPr>
          <w:rFonts w:ascii="Verdana" w:hAnsi="Verdana" w:cs="Times New Roman"/>
          <w:sz w:val="24"/>
          <w:szCs w:val="24"/>
        </w:rPr>
        <w:t xml:space="preserve"> Choudhury</w:t>
      </w:r>
      <w:r w:rsidR="00085D51">
        <w:rPr>
          <w:rFonts w:ascii="Verdana" w:hAnsi="Verdana" w:cs="Times New Roman"/>
          <w:sz w:val="24"/>
          <w:szCs w:val="24"/>
        </w:rPr>
        <w:t xml:space="preserve">, MD, </w:t>
      </w:r>
      <w:r w:rsidR="00D7029F">
        <w:rPr>
          <w:rFonts w:ascii="Verdana" w:hAnsi="Verdana" w:cs="Times New Roman"/>
          <w:sz w:val="24"/>
          <w:szCs w:val="24"/>
        </w:rPr>
        <w:t xml:space="preserve">has </w:t>
      </w:r>
      <w:r w:rsidR="00766DBA">
        <w:rPr>
          <w:rFonts w:ascii="Verdana" w:hAnsi="Verdana" w:cs="Times New Roman"/>
          <w:sz w:val="24"/>
          <w:szCs w:val="24"/>
        </w:rPr>
        <w:t>knowledge of</w:t>
      </w:r>
      <w:r w:rsidR="00531466" w:rsidRPr="009B73D4">
        <w:rPr>
          <w:rFonts w:ascii="Verdana" w:hAnsi="Verdana" w:cs="Times New Roman"/>
          <w:sz w:val="24"/>
          <w:szCs w:val="24"/>
        </w:rPr>
        <w:t xml:space="preserve"> patients </w:t>
      </w:r>
      <w:r w:rsidR="00D7029F">
        <w:rPr>
          <w:rFonts w:ascii="Verdana" w:hAnsi="Verdana" w:cs="Times New Roman"/>
          <w:sz w:val="24"/>
          <w:szCs w:val="24"/>
        </w:rPr>
        <w:t xml:space="preserve">who have dementia </w:t>
      </w:r>
      <w:r w:rsidR="00531466" w:rsidRPr="009B73D4">
        <w:rPr>
          <w:rFonts w:ascii="Verdana" w:hAnsi="Verdana" w:cs="Times New Roman"/>
          <w:sz w:val="24"/>
          <w:szCs w:val="24"/>
        </w:rPr>
        <w:t xml:space="preserve">and </w:t>
      </w:r>
      <w:r w:rsidR="00766DBA">
        <w:rPr>
          <w:rFonts w:ascii="Verdana" w:hAnsi="Verdana" w:cs="Times New Roman"/>
          <w:sz w:val="24"/>
          <w:szCs w:val="24"/>
        </w:rPr>
        <w:t xml:space="preserve">the </w:t>
      </w:r>
      <w:r w:rsidR="00D7029F">
        <w:rPr>
          <w:rFonts w:ascii="Verdana" w:hAnsi="Verdana" w:cs="Times New Roman"/>
          <w:sz w:val="24"/>
          <w:szCs w:val="24"/>
        </w:rPr>
        <w:t xml:space="preserve">level of </w:t>
      </w:r>
      <w:r w:rsidR="00531466" w:rsidRPr="009B73D4">
        <w:rPr>
          <w:rFonts w:ascii="Verdana" w:hAnsi="Verdana" w:cs="Times New Roman"/>
          <w:sz w:val="24"/>
          <w:szCs w:val="24"/>
        </w:rPr>
        <w:t xml:space="preserve">difficulty </w:t>
      </w:r>
      <w:r w:rsidR="00766DBA">
        <w:rPr>
          <w:rFonts w:ascii="Verdana" w:hAnsi="Verdana" w:cs="Times New Roman"/>
          <w:sz w:val="24"/>
          <w:szCs w:val="24"/>
        </w:rPr>
        <w:t xml:space="preserve">they experience </w:t>
      </w:r>
      <w:r w:rsidR="00D7029F">
        <w:rPr>
          <w:rFonts w:ascii="Verdana" w:hAnsi="Verdana" w:cs="Times New Roman"/>
          <w:sz w:val="24"/>
          <w:szCs w:val="24"/>
        </w:rPr>
        <w:t>to</w:t>
      </w:r>
      <w:r w:rsidR="00531466" w:rsidRPr="009B73D4">
        <w:rPr>
          <w:rFonts w:ascii="Verdana" w:hAnsi="Verdana" w:cs="Times New Roman"/>
          <w:sz w:val="24"/>
          <w:szCs w:val="24"/>
        </w:rPr>
        <w:t xml:space="preserve"> be </w:t>
      </w:r>
      <w:r w:rsidR="00BE2BB0">
        <w:rPr>
          <w:rFonts w:ascii="Verdana" w:hAnsi="Verdana" w:cs="Times New Roman"/>
          <w:sz w:val="24"/>
          <w:szCs w:val="24"/>
        </w:rPr>
        <w:t xml:space="preserve">as </w:t>
      </w:r>
      <w:r w:rsidR="00531466" w:rsidRPr="009B73D4">
        <w:rPr>
          <w:rFonts w:ascii="Verdana" w:hAnsi="Verdana" w:cs="Times New Roman"/>
          <w:sz w:val="24"/>
          <w:szCs w:val="24"/>
        </w:rPr>
        <w:t xml:space="preserve">independent as possible. </w:t>
      </w:r>
      <w:r w:rsidR="00BE2BB0">
        <w:rPr>
          <w:rFonts w:ascii="Verdana" w:hAnsi="Verdana" w:cs="Times New Roman"/>
          <w:sz w:val="24"/>
          <w:szCs w:val="24"/>
        </w:rPr>
        <w:t xml:space="preserve">Dr. Choudhury described the complexities his father encountered when applying </w:t>
      </w:r>
      <w:r w:rsidR="00766DBA">
        <w:rPr>
          <w:rFonts w:ascii="Verdana" w:hAnsi="Verdana" w:cs="Times New Roman"/>
          <w:sz w:val="24"/>
          <w:szCs w:val="24"/>
        </w:rPr>
        <w:t>to receive the</w:t>
      </w:r>
      <w:r w:rsidR="00BE2BB0">
        <w:rPr>
          <w:rFonts w:ascii="Verdana" w:hAnsi="Verdana" w:cs="Times New Roman"/>
          <w:sz w:val="24"/>
          <w:szCs w:val="24"/>
        </w:rPr>
        <w:t xml:space="preserve"> </w:t>
      </w:r>
      <w:r w:rsidR="00766DBA">
        <w:rPr>
          <w:rFonts w:ascii="Verdana" w:hAnsi="Verdana" w:cs="Times New Roman"/>
          <w:sz w:val="24"/>
          <w:szCs w:val="24"/>
        </w:rPr>
        <w:t>pension</w:t>
      </w:r>
      <w:r w:rsidR="00BE2BB0">
        <w:rPr>
          <w:rFonts w:ascii="Verdana" w:hAnsi="Verdana" w:cs="Times New Roman"/>
          <w:sz w:val="24"/>
          <w:szCs w:val="24"/>
        </w:rPr>
        <w:t xml:space="preserve"> </w:t>
      </w:r>
      <w:r w:rsidR="00766DBA">
        <w:rPr>
          <w:rFonts w:ascii="Verdana" w:hAnsi="Verdana" w:cs="Times New Roman"/>
          <w:sz w:val="24"/>
          <w:szCs w:val="24"/>
        </w:rPr>
        <w:t>he earned fro</w:t>
      </w:r>
      <w:r w:rsidR="00BE2BB0">
        <w:rPr>
          <w:rFonts w:ascii="Verdana" w:hAnsi="Verdana" w:cs="Times New Roman"/>
          <w:sz w:val="24"/>
          <w:szCs w:val="24"/>
        </w:rPr>
        <w:t xml:space="preserve">m Teacher Retirement System (TRS). </w:t>
      </w:r>
      <w:r w:rsidR="00CC6B15">
        <w:rPr>
          <w:rFonts w:ascii="Verdana" w:hAnsi="Verdana" w:cs="Times New Roman"/>
          <w:sz w:val="24"/>
          <w:szCs w:val="24"/>
        </w:rPr>
        <w:t xml:space="preserve">The process is bureaucratic and lengthy. </w:t>
      </w:r>
      <w:r w:rsidR="00C9057C">
        <w:rPr>
          <w:rFonts w:ascii="Verdana" w:hAnsi="Verdana" w:cs="Times New Roman"/>
          <w:sz w:val="24"/>
          <w:szCs w:val="24"/>
        </w:rPr>
        <w:t xml:space="preserve">Substantially, TRS seems to operate as an agency that </w:t>
      </w:r>
      <w:proofErr w:type="gramStart"/>
      <w:r w:rsidR="00C9057C">
        <w:rPr>
          <w:rFonts w:ascii="Verdana" w:hAnsi="Verdana" w:cs="Times New Roman"/>
          <w:sz w:val="24"/>
          <w:szCs w:val="24"/>
        </w:rPr>
        <w:t>is not held</w:t>
      </w:r>
      <w:proofErr w:type="gramEnd"/>
      <w:r w:rsidR="00C9057C">
        <w:rPr>
          <w:rFonts w:ascii="Verdana" w:hAnsi="Verdana" w:cs="Times New Roman"/>
          <w:sz w:val="24"/>
          <w:szCs w:val="24"/>
        </w:rPr>
        <w:t xml:space="preserve"> accountable to any other outside supervision. I</w:t>
      </w:r>
      <w:r w:rsidR="00CC6B15">
        <w:rPr>
          <w:rFonts w:ascii="Verdana" w:hAnsi="Verdana" w:cs="Times New Roman"/>
          <w:sz w:val="24"/>
          <w:szCs w:val="24"/>
        </w:rPr>
        <w:t>ndividuals have</w:t>
      </w:r>
      <w:r w:rsidR="00C502C4" w:rsidRPr="009B73D4">
        <w:rPr>
          <w:rFonts w:ascii="Verdana" w:hAnsi="Verdana" w:cs="Times New Roman"/>
          <w:sz w:val="24"/>
          <w:szCs w:val="24"/>
        </w:rPr>
        <w:t xml:space="preserve"> no recourse. </w:t>
      </w:r>
      <w:r w:rsidR="00AD78F1">
        <w:rPr>
          <w:rFonts w:ascii="Verdana" w:hAnsi="Verdana" w:cs="Times New Roman"/>
          <w:sz w:val="24"/>
          <w:szCs w:val="24"/>
        </w:rPr>
        <w:t>Dr. Choudhury alleged</w:t>
      </w:r>
      <w:r w:rsidR="00C9057C">
        <w:rPr>
          <w:rFonts w:ascii="Verdana" w:hAnsi="Verdana" w:cs="Times New Roman"/>
          <w:sz w:val="24"/>
          <w:szCs w:val="24"/>
        </w:rPr>
        <w:t xml:space="preserve"> </w:t>
      </w:r>
      <w:r w:rsidR="00AD78F1">
        <w:rPr>
          <w:rFonts w:ascii="Verdana" w:hAnsi="Verdana" w:cs="Times New Roman"/>
          <w:sz w:val="24"/>
          <w:szCs w:val="24"/>
        </w:rPr>
        <w:t xml:space="preserve">TRS has </w:t>
      </w:r>
      <w:r w:rsidR="00C9057C">
        <w:rPr>
          <w:rFonts w:ascii="Verdana" w:hAnsi="Verdana" w:cs="Times New Roman"/>
          <w:sz w:val="24"/>
          <w:szCs w:val="24"/>
        </w:rPr>
        <w:t xml:space="preserve">an organizational </w:t>
      </w:r>
      <w:r w:rsidR="00C502C4" w:rsidRPr="009B73D4">
        <w:rPr>
          <w:rFonts w:ascii="Verdana" w:hAnsi="Verdana" w:cs="Times New Roman"/>
          <w:sz w:val="24"/>
          <w:szCs w:val="24"/>
        </w:rPr>
        <w:t xml:space="preserve">problem that needs further investigation and </w:t>
      </w:r>
      <w:r w:rsidR="000509E9" w:rsidRPr="009B73D4">
        <w:rPr>
          <w:rFonts w:ascii="Verdana" w:hAnsi="Verdana" w:cs="Times New Roman"/>
          <w:sz w:val="24"/>
          <w:szCs w:val="24"/>
        </w:rPr>
        <w:t>many</w:t>
      </w:r>
      <w:r w:rsidR="00C502C4" w:rsidRPr="009B73D4">
        <w:rPr>
          <w:rFonts w:ascii="Verdana" w:hAnsi="Verdana" w:cs="Times New Roman"/>
          <w:sz w:val="24"/>
          <w:szCs w:val="24"/>
        </w:rPr>
        <w:t xml:space="preserve"> changes to make sure vulnerable people with dementia </w:t>
      </w:r>
      <w:r w:rsidR="00CC6B15">
        <w:rPr>
          <w:rFonts w:ascii="Verdana" w:hAnsi="Verdana" w:cs="Times New Roman"/>
          <w:sz w:val="24"/>
          <w:szCs w:val="24"/>
        </w:rPr>
        <w:t>have</w:t>
      </w:r>
      <w:r w:rsidR="00C502C4" w:rsidRPr="009B73D4">
        <w:rPr>
          <w:rFonts w:ascii="Verdana" w:hAnsi="Verdana" w:cs="Times New Roman"/>
          <w:sz w:val="24"/>
          <w:szCs w:val="24"/>
        </w:rPr>
        <w:t xml:space="preserve"> access </w:t>
      </w:r>
      <w:r w:rsidR="00C9057C">
        <w:rPr>
          <w:rFonts w:ascii="Verdana" w:hAnsi="Verdana" w:cs="Times New Roman"/>
          <w:sz w:val="24"/>
          <w:szCs w:val="24"/>
        </w:rPr>
        <w:t xml:space="preserve">to </w:t>
      </w:r>
      <w:r w:rsidR="00C502C4" w:rsidRPr="009B73D4">
        <w:rPr>
          <w:rFonts w:ascii="Verdana" w:hAnsi="Verdana" w:cs="Times New Roman"/>
          <w:sz w:val="24"/>
          <w:szCs w:val="24"/>
        </w:rPr>
        <w:t>their earned benefits.</w:t>
      </w:r>
      <w:r w:rsidR="00CC6B15">
        <w:rPr>
          <w:rFonts w:ascii="Verdana" w:hAnsi="Verdana" w:cs="Times New Roman"/>
          <w:sz w:val="24"/>
          <w:szCs w:val="24"/>
        </w:rPr>
        <w:t xml:space="preserve"> </w:t>
      </w:r>
      <w:r w:rsidR="00E87FB0" w:rsidRPr="009B73D4">
        <w:rPr>
          <w:rFonts w:ascii="Verdana" w:hAnsi="Verdana" w:cs="Times New Roman"/>
          <w:sz w:val="24"/>
          <w:szCs w:val="24"/>
        </w:rPr>
        <w:t>TRS is the second largest financial institution in T</w:t>
      </w:r>
      <w:r w:rsidR="00E87FB0">
        <w:rPr>
          <w:rFonts w:ascii="Verdana" w:hAnsi="Verdana" w:cs="Times New Roman"/>
          <w:sz w:val="24"/>
          <w:szCs w:val="24"/>
        </w:rPr>
        <w:t>exas</w:t>
      </w:r>
      <w:r w:rsidR="00E87FB0" w:rsidRPr="009B73D4">
        <w:rPr>
          <w:rFonts w:ascii="Verdana" w:hAnsi="Verdana" w:cs="Times New Roman"/>
          <w:sz w:val="24"/>
          <w:szCs w:val="24"/>
        </w:rPr>
        <w:t>, serving 1.7 million teachers and retire</w:t>
      </w:r>
      <w:r w:rsidR="00E87FB0">
        <w:rPr>
          <w:rFonts w:ascii="Verdana" w:hAnsi="Verdana" w:cs="Times New Roman"/>
          <w:sz w:val="24"/>
          <w:szCs w:val="24"/>
        </w:rPr>
        <w:t xml:space="preserve">es. </w:t>
      </w:r>
      <w:r w:rsidR="00CC6B15">
        <w:rPr>
          <w:rFonts w:ascii="Verdana" w:hAnsi="Verdana" w:cs="Times New Roman"/>
          <w:sz w:val="24"/>
          <w:szCs w:val="24"/>
        </w:rPr>
        <w:t>Dr. Bangor</w:t>
      </w:r>
      <w:r w:rsidR="00F354BE" w:rsidRPr="009B73D4">
        <w:rPr>
          <w:rFonts w:ascii="Verdana" w:hAnsi="Verdana" w:cs="Times New Roman"/>
          <w:sz w:val="24"/>
          <w:szCs w:val="24"/>
        </w:rPr>
        <w:t xml:space="preserve"> asked him to work with GCPD staff to ho</w:t>
      </w:r>
      <w:r w:rsidR="00CC6B15">
        <w:rPr>
          <w:rFonts w:ascii="Verdana" w:hAnsi="Verdana" w:cs="Times New Roman"/>
          <w:sz w:val="24"/>
          <w:szCs w:val="24"/>
        </w:rPr>
        <w:t>ne in on a disability capacity.</w:t>
      </w:r>
    </w:p>
    <w:p w14:paraId="18554794" w14:textId="77777777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33608C9" w14:textId="6C8A9265" w:rsidR="0057421A" w:rsidRPr="009B73D4" w:rsidRDefault="00AF3A68" w:rsidP="008A3086">
      <w:pPr>
        <w:spacing w:after="0" w:line="240" w:lineRule="auto"/>
        <w:contextualSpacing/>
        <w:rPr>
          <w:rFonts w:ascii="Verdana" w:hAnsi="Verdana" w:cs="Times New Roman"/>
          <w:sz w:val="24"/>
          <w:szCs w:val="24"/>
        </w:rPr>
      </w:pPr>
      <w:proofErr w:type="gramStart"/>
      <w:r w:rsidRPr="009B73D4">
        <w:rPr>
          <w:rFonts w:ascii="Verdana" w:hAnsi="Verdana" w:cs="Times New Roman"/>
          <w:b/>
          <w:i/>
          <w:iCs/>
          <w:sz w:val="24"/>
          <w:szCs w:val="24"/>
        </w:rPr>
        <w:t>Governor’s</w:t>
      </w:r>
      <w:proofErr w:type="gramEnd"/>
      <w:r w:rsidRPr="009B73D4">
        <w:rPr>
          <w:rFonts w:ascii="Verdana" w:hAnsi="Verdana" w:cs="Times New Roman"/>
          <w:b/>
          <w:i/>
          <w:iCs/>
          <w:sz w:val="24"/>
          <w:szCs w:val="24"/>
        </w:rPr>
        <w:t xml:space="preserve"> Disability Task Force on Disaster Issues Affecting Persons who are Older and Persons with Disabilities</w:t>
      </w:r>
      <w:r w:rsidRPr="009B73D4">
        <w:rPr>
          <w:rFonts w:ascii="Verdana" w:hAnsi="Verdana" w:cs="Times New Roman"/>
          <w:b/>
          <w:sz w:val="24"/>
          <w:szCs w:val="24"/>
        </w:rPr>
        <w:t xml:space="preserve"> </w:t>
      </w:r>
      <w:r w:rsidR="00221C7B" w:rsidRPr="009B73D4">
        <w:rPr>
          <w:rFonts w:ascii="Verdana" w:hAnsi="Verdana" w:cs="Times New Roman"/>
          <w:b/>
          <w:sz w:val="24"/>
          <w:szCs w:val="24"/>
        </w:rPr>
        <w:t xml:space="preserve">Report </w:t>
      </w:r>
      <w:r w:rsidRPr="009B73D4">
        <w:rPr>
          <w:rFonts w:ascii="Verdana" w:hAnsi="Verdana" w:cs="Times New Roman"/>
          <w:b/>
          <w:sz w:val="24"/>
          <w:szCs w:val="24"/>
        </w:rPr>
        <w:t>to the Governor and Texas Legislature</w:t>
      </w:r>
      <w:r w:rsidR="00221C7B" w:rsidRPr="004C1208">
        <w:rPr>
          <w:rFonts w:ascii="Verdana" w:hAnsi="Verdana" w:cs="Times New Roman"/>
          <w:sz w:val="24"/>
          <w:szCs w:val="24"/>
        </w:rPr>
        <w:t xml:space="preserve"> </w:t>
      </w:r>
      <w:r w:rsidRPr="009B73D4">
        <w:rPr>
          <w:rFonts w:ascii="Verdana" w:hAnsi="Verdana" w:cs="Times New Roman"/>
          <w:sz w:val="24"/>
          <w:szCs w:val="24"/>
        </w:rPr>
        <w:t>– Stephanie Duke, Attorney,</w:t>
      </w:r>
      <w:r w:rsidR="00221C7B" w:rsidRPr="009B73D4">
        <w:rPr>
          <w:rFonts w:ascii="Verdana" w:hAnsi="Verdana" w:cs="Times New Roman"/>
          <w:sz w:val="24"/>
          <w:szCs w:val="24"/>
        </w:rPr>
        <w:t xml:space="preserve"> Disability Rights Texas</w:t>
      </w:r>
      <w:r w:rsidR="00C85A97" w:rsidRPr="009B73D4">
        <w:rPr>
          <w:rFonts w:ascii="Verdana" w:hAnsi="Verdana" w:cs="Times New Roman"/>
          <w:sz w:val="24"/>
          <w:szCs w:val="24"/>
        </w:rPr>
        <w:t xml:space="preserve">. </w:t>
      </w:r>
      <w:r w:rsidR="002A5C88" w:rsidRPr="009B73D4">
        <w:rPr>
          <w:rFonts w:ascii="Verdana" w:hAnsi="Verdana" w:cs="Times New Roman"/>
          <w:sz w:val="24"/>
          <w:szCs w:val="24"/>
        </w:rPr>
        <w:t xml:space="preserve">Due to time limitations, </w:t>
      </w:r>
      <w:r w:rsidR="00804886" w:rsidRPr="009B73D4">
        <w:rPr>
          <w:rFonts w:ascii="Verdana" w:hAnsi="Verdana" w:cs="Times New Roman"/>
          <w:sz w:val="24"/>
          <w:szCs w:val="24"/>
        </w:rPr>
        <w:t xml:space="preserve">members did not discuss </w:t>
      </w:r>
      <w:r w:rsidR="002A5C88" w:rsidRPr="009B73D4">
        <w:rPr>
          <w:rFonts w:ascii="Verdana" w:hAnsi="Verdana" w:cs="Times New Roman"/>
          <w:sz w:val="24"/>
          <w:szCs w:val="24"/>
        </w:rPr>
        <w:t xml:space="preserve">this </w:t>
      </w:r>
      <w:r w:rsidR="00F26FDB" w:rsidRPr="009B73D4">
        <w:rPr>
          <w:rFonts w:ascii="Verdana" w:hAnsi="Verdana" w:cs="Times New Roman"/>
          <w:sz w:val="24"/>
          <w:szCs w:val="24"/>
        </w:rPr>
        <w:t>topic</w:t>
      </w:r>
      <w:r w:rsidR="002A5C88" w:rsidRPr="009B73D4">
        <w:rPr>
          <w:rFonts w:ascii="Verdana" w:hAnsi="Verdana" w:cs="Times New Roman"/>
          <w:sz w:val="24"/>
          <w:szCs w:val="24"/>
        </w:rPr>
        <w:t>.</w:t>
      </w:r>
      <w:r w:rsidR="00C85A97" w:rsidRPr="009B73D4">
        <w:rPr>
          <w:rFonts w:ascii="Verdana" w:hAnsi="Verdana" w:cs="Times New Roman"/>
          <w:sz w:val="24"/>
          <w:szCs w:val="24"/>
        </w:rPr>
        <w:t xml:space="preserve"> R</w:t>
      </w:r>
      <w:r w:rsidR="000509E9" w:rsidRPr="009B73D4">
        <w:rPr>
          <w:rFonts w:ascii="Verdana" w:hAnsi="Verdana" w:cs="Times New Roman"/>
          <w:sz w:val="24"/>
          <w:szCs w:val="24"/>
        </w:rPr>
        <w:t xml:space="preserve">ichard </w:t>
      </w:r>
      <w:r w:rsidR="00C85A97" w:rsidRPr="009B73D4">
        <w:rPr>
          <w:rFonts w:ascii="Verdana" w:hAnsi="Verdana" w:cs="Times New Roman"/>
          <w:sz w:val="24"/>
          <w:szCs w:val="24"/>
        </w:rPr>
        <w:t xml:space="preserve">Martinez </w:t>
      </w:r>
      <w:r w:rsidR="00C85A97" w:rsidRPr="00B136B9">
        <w:rPr>
          <w:rFonts w:ascii="Verdana" w:hAnsi="Verdana" w:cs="Times New Roman"/>
          <w:sz w:val="24"/>
          <w:szCs w:val="24"/>
          <w:highlight w:val="yellow"/>
        </w:rPr>
        <w:t>motioned</w:t>
      </w:r>
      <w:r w:rsidR="00C85A97" w:rsidRPr="009B73D4">
        <w:rPr>
          <w:rFonts w:ascii="Verdana" w:hAnsi="Verdana" w:cs="Times New Roman"/>
          <w:sz w:val="24"/>
          <w:szCs w:val="24"/>
        </w:rPr>
        <w:t xml:space="preserve"> to move this </w:t>
      </w:r>
      <w:r w:rsidR="00F26FDB" w:rsidRPr="009B73D4">
        <w:rPr>
          <w:rFonts w:ascii="Verdana" w:hAnsi="Verdana" w:cs="Times New Roman"/>
          <w:sz w:val="24"/>
          <w:szCs w:val="24"/>
        </w:rPr>
        <w:t>presentation</w:t>
      </w:r>
      <w:r w:rsidR="00C85A97" w:rsidRPr="009B73D4">
        <w:rPr>
          <w:rFonts w:ascii="Verdana" w:hAnsi="Verdana" w:cs="Times New Roman"/>
          <w:sz w:val="24"/>
          <w:szCs w:val="24"/>
        </w:rPr>
        <w:t xml:space="preserve"> to </w:t>
      </w:r>
      <w:r w:rsidR="003A2685">
        <w:rPr>
          <w:rFonts w:ascii="Verdana" w:hAnsi="Verdana" w:cs="Times New Roman"/>
          <w:sz w:val="24"/>
          <w:szCs w:val="24"/>
        </w:rPr>
        <w:t>a future</w:t>
      </w:r>
      <w:r w:rsidR="002A5C88" w:rsidRPr="009B73D4">
        <w:rPr>
          <w:rFonts w:ascii="Verdana" w:hAnsi="Verdana" w:cs="Times New Roman"/>
          <w:sz w:val="24"/>
          <w:szCs w:val="24"/>
        </w:rPr>
        <w:t xml:space="preserve"> meeting; s</w:t>
      </w:r>
      <w:r w:rsidR="00C85A97" w:rsidRPr="009B73D4">
        <w:rPr>
          <w:rFonts w:ascii="Verdana" w:hAnsi="Verdana" w:cs="Times New Roman"/>
          <w:sz w:val="24"/>
          <w:szCs w:val="24"/>
        </w:rPr>
        <w:t>econded by Dylan</w:t>
      </w:r>
      <w:r w:rsidR="000509E9" w:rsidRPr="009B73D4">
        <w:rPr>
          <w:rFonts w:ascii="Verdana" w:hAnsi="Verdana" w:cs="Times New Roman"/>
          <w:sz w:val="24"/>
          <w:szCs w:val="24"/>
        </w:rPr>
        <w:t xml:space="preserve"> Rafaty</w:t>
      </w:r>
      <w:r w:rsidR="00C85A97" w:rsidRPr="009B73D4">
        <w:rPr>
          <w:rFonts w:ascii="Verdana" w:hAnsi="Verdana" w:cs="Times New Roman"/>
          <w:sz w:val="24"/>
          <w:szCs w:val="24"/>
        </w:rPr>
        <w:t xml:space="preserve">. </w:t>
      </w:r>
      <w:r w:rsidR="00A037E8" w:rsidRPr="009B73D4">
        <w:rPr>
          <w:rFonts w:ascii="Verdana" w:hAnsi="Verdana" w:cs="Times New Roman"/>
          <w:sz w:val="24"/>
          <w:szCs w:val="24"/>
        </w:rPr>
        <w:t>Members approved the motion by roll call vote</w:t>
      </w:r>
      <w:r w:rsidR="00C85A97" w:rsidRPr="009B73D4">
        <w:rPr>
          <w:rFonts w:ascii="Verdana" w:hAnsi="Verdana" w:cs="Times New Roman"/>
          <w:sz w:val="24"/>
          <w:szCs w:val="24"/>
        </w:rPr>
        <w:t>.</w:t>
      </w:r>
    </w:p>
    <w:p w14:paraId="7AFBFF20" w14:textId="77777777" w:rsidR="0057421A" w:rsidRPr="009B73D4" w:rsidRDefault="0057421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056019F" w14:textId="77777777" w:rsidR="002A615A" w:rsidRPr="009B73D4" w:rsidRDefault="002A615A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Individual Member Reports</w:t>
      </w:r>
    </w:p>
    <w:p w14:paraId="2E892E31" w14:textId="7A9CA324" w:rsidR="00833F3F" w:rsidRPr="009B73D4" w:rsidRDefault="000E16B7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Du</w:t>
      </w:r>
      <w:r w:rsidR="00A67FB8" w:rsidRPr="009B73D4">
        <w:rPr>
          <w:rFonts w:ascii="Verdana" w:hAnsi="Verdana" w:cs="Times New Roman"/>
          <w:sz w:val="24"/>
          <w:szCs w:val="24"/>
        </w:rPr>
        <w:t>e</w:t>
      </w:r>
      <w:r w:rsidRPr="009B73D4">
        <w:rPr>
          <w:rFonts w:ascii="Verdana" w:hAnsi="Verdana" w:cs="Times New Roman"/>
          <w:sz w:val="24"/>
          <w:szCs w:val="24"/>
        </w:rPr>
        <w:t xml:space="preserve"> to time limitations, members did not provide reports of activities in their respective communities.</w:t>
      </w:r>
    </w:p>
    <w:p w14:paraId="4583D90D" w14:textId="77777777" w:rsidR="00A85C6B" w:rsidRPr="009B73D4" w:rsidRDefault="00A85C6B" w:rsidP="008A308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0EB91B5" w14:textId="6A50DCFE" w:rsidR="00E87FB0" w:rsidRPr="009B73D4" w:rsidRDefault="00E87FB0" w:rsidP="00E87FB0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9B73D4">
        <w:rPr>
          <w:rFonts w:ascii="Verdana" w:hAnsi="Verdana" w:cs="Times New Roman"/>
          <w:b/>
          <w:sz w:val="24"/>
          <w:szCs w:val="24"/>
        </w:rPr>
        <w:t>Executive Director Report and Staff Updates</w:t>
      </w:r>
      <w:r w:rsidR="00C734DD">
        <w:rPr>
          <w:rFonts w:ascii="Verdana" w:hAnsi="Verdana" w:cs="Times New Roman"/>
          <w:b/>
          <w:sz w:val="24"/>
          <w:szCs w:val="24"/>
        </w:rPr>
        <w:t xml:space="preserve"> (Fiscal Year 2021, 4</w:t>
      </w:r>
      <w:r w:rsidR="00C734DD" w:rsidRPr="00C734DD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 w:rsidR="00C734DD">
        <w:rPr>
          <w:rFonts w:ascii="Verdana" w:hAnsi="Verdana" w:cs="Times New Roman"/>
          <w:b/>
          <w:sz w:val="24"/>
          <w:szCs w:val="24"/>
        </w:rPr>
        <w:t xml:space="preserve"> Quarter)</w:t>
      </w:r>
    </w:p>
    <w:p w14:paraId="2552780B" w14:textId="12B764FA" w:rsidR="00B749EF" w:rsidRPr="009B73D4" w:rsidRDefault="00E87FB0" w:rsidP="00E87FB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9B73D4">
        <w:rPr>
          <w:rFonts w:ascii="Verdana" w:hAnsi="Verdana" w:cs="Times New Roman"/>
          <w:sz w:val="24"/>
          <w:szCs w:val="24"/>
        </w:rPr>
        <w:t>Ron Lucey directed members to the written report</w:t>
      </w:r>
      <w:r w:rsidR="008E508A">
        <w:rPr>
          <w:rFonts w:ascii="Verdana" w:hAnsi="Verdana" w:cs="Times New Roman"/>
          <w:sz w:val="24"/>
          <w:szCs w:val="24"/>
        </w:rPr>
        <w:t xml:space="preserve">, including quarterly performance measures. </w:t>
      </w:r>
      <w:r w:rsidR="00C734DD">
        <w:rPr>
          <w:rFonts w:ascii="Verdana" w:hAnsi="Verdana" w:cs="Times New Roman"/>
          <w:sz w:val="24"/>
          <w:szCs w:val="24"/>
        </w:rPr>
        <w:t xml:space="preserve">He highlighted the Driving with Disabilities initiative, formerly named Driving with Autism. </w:t>
      </w:r>
      <w:r w:rsidR="008E508A">
        <w:rPr>
          <w:rFonts w:ascii="Verdana" w:hAnsi="Verdana" w:cs="Times New Roman"/>
          <w:sz w:val="24"/>
          <w:szCs w:val="24"/>
        </w:rPr>
        <w:t>Billboards along I-35 and public service announcements support an awareness campaign</w:t>
      </w:r>
      <w:r w:rsidRPr="009B73D4">
        <w:rPr>
          <w:rFonts w:ascii="Verdana" w:hAnsi="Verdana" w:cs="Times New Roman"/>
          <w:sz w:val="24"/>
          <w:szCs w:val="24"/>
        </w:rPr>
        <w:t xml:space="preserve">. </w:t>
      </w:r>
      <w:r w:rsidR="008E508A">
        <w:rPr>
          <w:rFonts w:ascii="Verdana" w:hAnsi="Verdana" w:cs="Times New Roman"/>
          <w:sz w:val="24"/>
          <w:szCs w:val="24"/>
        </w:rPr>
        <w:t>Randi Turner is p</w:t>
      </w:r>
      <w:r w:rsidR="004C1208">
        <w:rPr>
          <w:rFonts w:ascii="Verdana" w:hAnsi="Verdana" w:cs="Times New Roman"/>
          <w:sz w:val="24"/>
          <w:szCs w:val="24"/>
        </w:rPr>
        <w:t xml:space="preserve">lanning a webinar, An Update to </w:t>
      </w:r>
      <w:r w:rsidR="008E508A">
        <w:rPr>
          <w:rFonts w:ascii="Verdana" w:hAnsi="Verdana" w:cs="Times New Roman"/>
          <w:sz w:val="24"/>
          <w:szCs w:val="24"/>
        </w:rPr>
        <w:t>S</w:t>
      </w:r>
      <w:r w:rsidRPr="009B73D4">
        <w:rPr>
          <w:rFonts w:ascii="Verdana" w:hAnsi="Verdana" w:cs="Times New Roman"/>
          <w:sz w:val="24"/>
          <w:szCs w:val="24"/>
        </w:rPr>
        <w:t xml:space="preserve">ervices for Texas </w:t>
      </w:r>
      <w:r w:rsidR="008E508A">
        <w:rPr>
          <w:rFonts w:ascii="Verdana" w:hAnsi="Verdana" w:cs="Times New Roman"/>
          <w:sz w:val="24"/>
          <w:szCs w:val="24"/>
        </w:rPr>
        <w:t>V</w:t>
      </w:r>
      <w:r w:rsidRPr="009B73D4">
        <w:rPr>
          <w:rFonts w:ascii="Verdana" w:hAnsi="Verdana" w:cs="Times New Roman"/>
          <w:sz w:val="24"/>
          <w:szCs w:val="24"/>
        </w:rPr>
        <w:t xml:space="preserve">eterans with assistance from Eric Lindsay, and a webinar on </w:t>
      </w:r>
      <w:r w:rsidR="008E508A">
        <w:rPr>
          <w:rFonts w:ascii="Verdana" w:hAnsi="Verdana" w:cs="Times New Roman"/>
          <w:sz w:val="24"/>
          <w:szCs w:val="24"/>
        </w:rPr>
        <w:t>P</w:t>
      </w:r>
      <w:r w:rsidRPr="009B73D4">
        <w:rPr>
          <w:rFonts w:ascii="Verdana" w:hAnsi="Verdana" w:cs="Times New Roman"/>
          <w:sz w:val="24"/>
          <w:szCs w:val="24"/>
        </w:rPr>
        <w:t xml:space="preserve">aratransit with assistance from Richard Martinez. </w:t>
      </w:r>
      <w:r w:rsidR="008E508A">
        <w:rPr>
          <w:rFonts w:ascii="Verdana" w:hAnsi="Verdana" w:cs="Times New Roman"/>
          <w:sz w:val="24"/>
          <w:szCs w:val="24"/>
        </w:rPr>
        <w:t>One of the GCPD’s partners at HHSC requested help in conducting a</w:t>
      </w:r>
      <w:r w:rsidR="00B749EF">
        <w:rPr>
          <w:rFonts w:ascii="Verdana" w:hAnsi="Verdana" w:cs="Times New Roman"/>
          <w:sz w:val="24"/>
          <w:szCs w:val="24"/>
        </w:rPr>
        <w:t xml:space="preserve"> survey on </w:t>
      </w:r>
      <w:proofErr w:type="gramStart"/>
      <w:r w:rsidR="00B749EF">
        <w:rPr>
          <w:rFonts w:ascii="Verdana" w:hAnsi="Verdana" w:cs="Times New Roman"/>
          <w:sz w:val="24"/>
          <w:szCs w:val="24"/>
        </w:rPr>
        <w:t>A</w:t>
      </w:r>
      <w:r w:rsidRPr="009B73D4">
        <w:rPr>
          <w:rFonts w:ascii="Verdana" w:hAnsi="Verdana" w:cs="Times New Roman"/>
          <w:sz w:val="24"/>
          <w:szCs w:val="24"/>
        </w:rPr>
        <w:t>ging</w:t>
      </w:r>
      <w:proofErr w:type="gramEnd"/>
      <w:r w:rsidRPr="009B73D4">
        <w:rPr>
          <w:rFonts w:ascii="Verdana" w:hAnsi="Verdana" w:cs="Times New Roman"/>
          <w:sz w:val="24"/>
          <w:szCs w:val="24"/>
        </w:rPr>
        <w:t xml:space="preserve"> on Low vision Services</w:t>
      </w:r>
      <w:r w:rsidR="00B749EF">
        <w:rPr>
          <w:rFonts w:ascii="Verdana" w:hAnsi="Verdana" w:cs="Times New Roman"/>
          <w:sz w:val="24"/>
          <w:szCs w:val="24"/>
        </w:rPr>
        <w:t>, in the capacity of serving older, blind Texans. Monica Villarreal is responsible for this engagement with stakeholders.</w:t>
      </w:r>
    </w:p>
    <w:p w14:paraId="5505BAD7" w14:textId="77777777" w:rsidR="00E87FB0" w:rsidRPr="004C1208" w:rsidRDefault="00E87FB0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5FBDEA56" w14:textId="02E6382D" w:rsidR="001710A7" w:rsidRPr="009B73D4" w:rsidRDefault="001710A7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9B73D4">
        <w:rPr>
          <w:rFonts w:ascii="Verdana" w:hAnsi="Verdana" w:cstheme="minorHAnsi"/>
          <w:b/>
          <w:sz w:val="24"/>
          <w:szCs w:val="24"/>
        </w:rPr>
        <w:t>Future Meeting</w:t>
      </w:r>
    </w:p>
    <w:p w14:paraId="13D3CB99" w14:textId="53AC5C27" w:rsidR="001710A7" w:rsidRPr="009B73D4" w:rsidRDefault="002A5C88" w:rsidP="008A3086">
      <w:pPr>
        <w:spacing w:after="0" w:line="240" w:lineRule="auto"/>
        <w:contextualSpacing/>
        <w:rPr>
          <w:rFonts w:ascii="Verdana" w:hAnsi="Verdana" w:cstheme="minorHAnsi"/>
          <w:sz w:val="24"/>
          <w:szCs w:val="24"/>
        </w:rPr>
      </w:pPr>
      <w:r w:rsidRPr="009B73D4">
        <w:rPr>
          <w:rFonts w:ascii="Verdana" w:hAnsi="Verdana" w:cstheme="minorHAnsi"/>
          <w:sz w:val="24"/>
          <w:szCs w:val="24"/>
        </w:rPr>
        <w:t xml:space="preserve">Staff suggested potential communities of </w:t>
      </w:r>
      <w:r w:rsidR="00C85A97" w:rsidRPr="009B73D4">
        <w:rPr>
          <w:rFonts w:ascii="Verdana" w:hAnsi="Verdana" w:cstheme="minorHAnsi"/>
          <w:sz w:val="24"/>
          <w:szCs w:val="24"/>
        </w:rPr>
        <w:t>Abi</w:t>
      </w:r>
      <w:r w:rsidR="00C92640" w:rsidRPr="009B73D4">
        <w:rPr>
          <w:rFonts w:ascii="Verdana" w:hAnsi="Verdana" w:cstheme="minorHAnsi"/>
          <w:sz w:val="24"/>
          <w:szCs w:val="24"/>
        </w:rPr>
        <w:t>l</w:t>
      </w:r>
      <w:r w:rsidR="00C85A97" w:rsidRPr="009B73D4">
        <w:rPr>
          <w:rFonts w:ascii="Verdana" w:hAnsi="Verdana" w:cstheme="minorHAnsi"/>
          <w:sz w:val="24"/>
          <w:szCs w:val="24"/>
        </w:rPr>
        <w:t>ene, Big Spring</w:t>
      </w:r>
      <w:r w:rsidR="00C92640" w:rsidRPr="009B73D4">
        <w:rPr>
          <w:rFonts w:ascii="Verdana" w:hAnsi="Verdana" w:cstheme="minorHAnsi"/>
          <w:sz w:val="24"/>
          <w:szCs w:val="24"/>
        </w:rPr>
        <w:t xml:space="preserve">, </w:t>
      </w:r>
      <w:proofErr w:type="gramStart"/>
      <w:r w:rsidR="004C1208">
        <w:rPr>
          <w:rFonts w:ascii="Verdana" w:hAnsi="Verdana" w:cstheme="minorHAnsi"/>
          <w:sz w:val="24"/>
          <w:szCs w:val="24"/>
        </w:rPr>
        <w:t>Deep</w:t>
      </w:r>
      <w:proofErr w:type="gramEnd"/>
      <w:r w:rsidR="00B749EF">
        <w:rPr>
          <w:rFonts w:ascii="Verdana" w:hAnsi="Verdana" w:cstheme="minorHAnsi"/>
          <w:sz w:val="24"/>
          <w:szCs w:val="24"/>
        </w:rPr>
        <w:t xml:space="preserve"> East Texas region, </w:t>
      </w:r>
      <w:r w:rsidR="00C92640" w:rsidRPr="009B73D4">
        <w:rPr>
          <w:rFonts w:ascii="Verdana" w:hAnsi="Verdana" w:cstheme="minorHAnsi"/>
          <w:sz w:val="24"/>
          <w:szCs w:val="24"/>
        </w:rPr>
        <w:t>Kerrville or Fred</w:t>
      </w:r>
      <w:r w:rsidR="00A037E8" w:rsidRPr="009B73D4">
        <w:rPr>
          <w:rFonts w:ascii="Verdana" w:hAnsi="Verdana" w:cstheme="minorHAnsi"/>
          <w:sz w:val="24"/>
          <w:szCs w:val="24"/>
        </w:rPr>
        <w:t>e</w:t>
      </w:r>
      <w:r w:rsidR="00C42A17" w:rsidRPr="009B73D4">
        <w:rPr>
          <w:rFonts w:ascii="Verdana" w:hAnsi="Verdana" w:cstheme="minorHAnsi"/>
          <w:sz w:val="24"/>
          <w:szCs w:val="24"/>
        </w:rPr>
        <w:t xml:space="preserve">ricksburg. </w:t>
      </w:r>
      <w:r w:rsidR="00C92640" w:rsidRPr="009B73D4">
        <w:rPr>
          <w:rFonts w:ascii="Verdana" w:hAnsi="Verdana" w:cstheme="minorHAnsi"/>
          <w:sz w:val="24"/>
          <w:szCs w:val="24"/>
        </w:rPr>
        <w:t xml:space="preserve">Aaron </w:t>
      </w:r>
      <w:r w:rsidR="000509E9" w:rsidRPr="009B73D4">
        <w:rPr>
          <w:rFonts w:ascii="Verdana" w:hAnsi="Verdana" w:cstheme="minorHAnsi"/>
          <w:sz w:val="24"/>
          <w:szCs w:val="24"/>
        </w:rPr>
        <w:t xml:space="preserve">Bangor </w:t>
      </w:r>
      <w:r w:rsidR="000509E9" w:rsidRPr="00B749EF">
        <w:rPr>
          <w:rFonts w:ascii="Verdana" w:hAnsi="Verdana" w:cstheme="minorHAnsi"/>
          <w:sz w:val="24"/>
          <w:szCs w:val="24"/>
          <w:highlight w:val="yellow"/>
        </w:rPr>
        <w:t>motioned</w:t>
      </w:r>
      <w:r w:rsidR="00C92640" w:rsidRPr="009B73D4">
        <w:rPr>
          <w:rFonts w:ascii="Verdana" w:hAnsi="Verdana" w:cstheme="minorHAnsi"/>
          <w:sz w:val="24"/>
          <w:szCs w:val="24"/>
        </w:rPr>
        <w:t xml:space="preserve"> for staff to consider these as options </w:t>
      </w:r>
      <w:r w:rsidRPr="009B73D4">
        <w:rPr>
          <w:rFonts w:ascii="Verdana" w:hAnsi="Verdana" w:cstheme="minorHAnsi"/>
          <w:sz w:val="24"/>
          <w:szCs w:val="24"/>
        </w:rPr>
        <w:t>f</w:t>
      </w:r>
      <w:r w:rsidR="00C92640" w:rsidRPr="009B73D4">
        <w:rPr>
          <w:rFonts w:ascii="Verdana" w:hAnsi="Verdana" w:cstheme="minorHAnsi"/>
          <w:sz w:val="24"/>
          <w:szCs w:val="24"/>
        </w:rPr>
        <w:t xml:space="preserve">or </w:t>
      </w:r>
      <w:r w:rsidR="00F26FDB" w:rsidRPr="009B73D4">
        <w:rPr>
          <w:rFonts w:ascii="Verdana" w:hAnsi="Verdana" w:cstheme="minorHAnsi"/>
          <w:sz w:val="24"/>
          <w:szCs w:val="24"/>
        </w:rPr>
        <w:t>the January 2022</w:t>
      </w:r>
      <w:r w:rsidR="005C0904" w:rsidRPr="009B73D4">
        <w:rPr>
          <w:rFonts w:ascii="Verdana" w:hAnsi="Verdana" w:cstheme="minorHAnsi"/>
          <w:sz w:val="24"/>
          <w:szCs w:val="24"/>
        </w:rPr>
        <w:t xml:space="preserve"> </w:t>
      </w:r>
      <w:r w:rsidR="00F26FDB" w:rsidRPr="009B73D4">
        <w:rPr>
          <w:rFonts w:ascii="Verdana" w:hAnsi="Verdana" w:cstheme="minorHAnsi"/>
          <w:sz w:val="24"/>
          <w:szCs w:val="24"/>
        </w:rPr>
        <w:t xml:space="preserve">business </w:t>
      </w:r>
      <w:r w:rsidR="00A037E8" w:rsidRPr="009B73D4">
        <w:rPr>
          <w:rFonts w:ascii="Verdana" w:hAnsi="Verdana" w:cstheme="minorHAnsi"/>
          <w:sz w:val="24"/>
          <w:szCs w:val="24"/>
        </w:rPr>
        <w:t>meeting</w:t>
      </w:r>
      <w:r w:rsidR="00C92640" w:rsidRPr="009B73D4">
        <w:rPr>
          <w:rFonts w:ascii="Verdana" w:hAnsi="Verdana" w:cstheme="minorHAnsi"/>
          <w:sz w:val="24"/>
          <w:szCs w:val="24"/>
        </w:rPr>
        <w:t xml:space="preserve">. Dylan </w:t>
      </w:r>
      <w:r w:rsidR="000509E9" w:rsidRPr="009B73D4">
        <w:rPr>
          <w:rFonts w:ascii="Verdana" w:hAnsi="Verdana" w:cstheme="minorHAnsi"/>
          <w:sz w:val="24"/>
          <w:szCs w:val="24"/>
        </w:rPr>
        <w:t xml:space="preserve">Rafaty </w:t>
      </w:r>
      <w:r w:rsidR="00C92640" w:rsidRPr="009B73D4">
        <w:rPr>
          <w:rFonts w:ascii="Verdana" w:hAnsi="Verdana" w:cstheme="minorHAnsi"/>
          <w:sz w:val="24"/>
          <w:szCs w:val="24"/>
        </w:rPr>
        <w:t>seconded.</w:t>
      </w:r>
      <w:r w:rsidR="00A037E8" w:rsidRPr="009B73D4">
        <w:rPr>
          <w:rFonts w:ascii="Verdana" w:hAnsi="Verdana" w:cstheme="minorHAnsi"/>
          <w:sz w:val="24"/>
          <w:szCs w:val="24"/>
        </w:rPr>
        <w:t xml:space="preserve"> </w:t>
      </w:r>
      <w:r w:rsidR="00A037E8" w:rsidRPr="009B73D4">
        <w:rPr>
          <w:rFonts w:ascii="Verdana" w:hAnsi="Verdana" w:cs="Times New Roman"/>
          <w:sz w:val="24"/>
          <w:szCs w:val="24"/>
        </w:rPr>
        <w:t>Members approved the motion by roll call vote</w:t>
      </w:r>
      <w:r w:rsidR="00F26FDB" w:rsidRPr="009B73D4">
        <w:rPr>
          <w:rFonts w:ascii="Verdana" w:hAnsi="Verdana" w:cs="Times New Roman"/>
          <w:sz w:val="24"/>
          <w:szCs w:val="24"/>
        </w:rPr>
        <w:t>.</w:t>
      </w:r>
    </w:p>
    <w:p w14:paraId="60FCF35A" w14:textId="77777777" w:rsidR="00C85A97" w:rsidRPr="009B73D4" w:rsidRDefault="00C85A97" w:rsidP="008A3086">
      <w:pPr>
        <w:spacing w:after="0" w:line="240" w:lineRule="auto"/>
        <w:contextualSpacing/>
        <w:rPr>
          <w:rFonts w:ascii="Verdana" w:hAnsi="Verdana" w:cstheme="minorHAnsi"/>
          <w:sz w:val="24"/>
          <w:szCs w:val="24"/>
        </w:rPr>
      </w:pPr>
    </w:p>
    <w:p w14:paraId="3F3664B4" w14:textId="663F5C50" w:rsidR="001710A7" w:rsidRPr="009B73D4" w:rsidRDefault="001710A7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9B73D4">
        <w:rPr>
          <w:rFonts w:ascii="Verdana" w:hAnsi="Verdana" w:cstheme="minorHAnsi"/>
          <w:b/>
          <w:sz w:val="24"/>
          <w:szCs w:val="24"/>
        </w:rPr>
        <w:t>Adjournment</w:t>
      </w:r>
    </w:p>
    <w:p w14:paraId="3A214077" w14:textId="06B95461" w:rsidR="009816A4" w:rsidRPr="009B73D4" w:rsidRDefault="00ED100D" w:rsidP="008A3086">
      <w:pPr>
        <w:pStyle w:val="NoSpacing"/>
        <w:contextualSpacing/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</w:pPr>
      <w:hyperlink r:id="rId10" w:history="1">
        <w:r w:rsidR="00C92640" w:rsidRPr="009B73D4">
          <w:rPr>
            <w:rStyle w:val="Hyperlink"/>
            <w:rFonts w:ascii="Verdana" w:hAnsi="Verdana" w:cstheme="minorHAnsi"/>
            <w:color w:val="auto"/>
            <w:sz w:val="24"/>
            <w:szCs w:val="24"/>
            <w:u w:val="none"/>
          </w:rPr>
          <w:t>Dylan</w:t>
        </w:r>
      </w:hyperlink>
      <w:r w:rsidR="00C92640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 xml:space="preserve"> </w:t>
      </w:r>
      <w:r w:rsidR="000509E9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 xml:space="preserve">Rafaty </w:t>
      </w:r>
      <w:r w:rsidR="00C92640" w:rsidRPr="007169C5">
        <w:rPr>
          <w:rStyle w:val="Hyperlink"/>
          <w:rFonts w:ascii="Verdana" w:hAnsi="Verdana" w:cstheme="minorHAnsi"/>
          <w:color w:val="auto"/>
          <w:sz w:val="24"/>
          <w:szCs w:val="24"/>
          <w:highlight w:val="yellow"/>
          <w:u w:val="none"/>
        </w:rPr>
        <w:t>motioned</w:t>
      </w:r>
      <w:r w:rsidR="00C92640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 xml:space="preserve"> to adjourn</w:t>
      </w:r>
      <w:r w:rsidR="001C31A3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 xml:space="preserve"> the meeting of the Governor’s Committee on People with Disabilities</w:t>
      </w:r>
      <w:r w:rsidR="00C92640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>; seconded by Eric</w:t>
      </w:r>
      <w:r w:rsidR="000509E9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 xml:space="preserve"> Lindsay</w:t>
      </w:r>
      <w:r w:rsidR="00C92640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 xml:space="preserve">. </w:t>
      </w:r>
      <w:r w:rsidR="00F26FDB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>Chair Bangor adjourned t</w:t>
      </w:r>
      <w:r w:rsidR="000509E9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 xml:space="preserve">he meeting </w:t>
      </w:r>
      <w:r w:rsidR="00C92640"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>at 4:58 p.m.</w:t>
      </w:r>
    </w:p>
    <w:p w14:paraId="05A1E97B" w14:textId="47BE23F8" w:rsidR="000509E9" w:rsidRPr="009B73D4" w:rsidRDefault="000509E9" w:rsidP="008A3086">
      <w:pPr>
        <w:pStyle w:val="NoSpacing"/>
        <w:contextualSpacing/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</w:pPr>
    </w:p>
    <w:p w14:paraId="6476B995" w14:textId="5F7E70BD" w:rsidR="000509E9" w:rsidRPr="009B73D4" w:rsidRDefault="000509E9" w:rsidP="008A3086">
      <w:pPr>
        <w:pStyle w:val="NoSpacing"/>
        <w:contextualSpacing/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</w:pPr>
      <w:r w:rsidRPr="009B73D4"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  <w:t>Submitted by Nancy Van Loan, Recorder</w:t>
      </w:r>
    </w:p>
    <w:p w14:paraId="10B7F4C7" w14:textId="3C8B563B" w:rsidR="000509E9" w:rsidRPr="009B73D4" w:rsidRDefault="000509E9" w:rsidP="008A3086">
      <w:pPr>
        <w:pStyle w:val="NoSpacing"/>
        <w:contextualSpacing/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</w:pPr>
    </w:p>
    <w:p w14:paraId="4877F438" w14:textId="49834FF7" w:rsidR="000509E9" w:rsidRPr="009B73D4" w:rsidRDefault="000509E9" w:rsidP="008A3086">
      <w:pPr>
        <w:pStyle w:val="NoSpacing"/>
        <w:contextualSpacing/>
        <w:rPr>
          <w:rStyle w:val="Hyperlink"/>
          <w:rFonts w:ascii="Verdana" w:hAnsi="Verdana" w:cstheme="minorHAnsi"/>
          <w:b/>
          <w:color w:val="auto"/>
          <w:sz w:val="24"/>
          <w:szCs w:val="24"/>
          <w:u w:val="none"/>
        </w:rPr>
      </w:pPr>
      <w:r w:rsidRPr="009B73D4">
        <w:rPr>
          <w:rStyle w:val="Hyperlink"/>
          <w:rFonts w:ascii="Verdana" w:hAnsi="Verdana" w:cstheme="minorHAnsi"/>
          <w:b/>
          <w:color w:val="auto"/>
          <w:sz w:val="24"/>
          <w:szCs w:val="24"/>
          <w:u w:val="none"/>
        </w:rPr>
        <w:t>Follow Up Items</w:t>
      </w:r>
    </w:p>
    <w:p w14:paraId="4D9F8E52" w14:textId="1BAB963D" w:rsidR="000509E9" w:rsidRPr="009B73D4" w:rsidRDefault="000509E9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58C5D1A3" w14:textId="7D687CE8" w:rsidR="001E5EF1" w:rsidRPr="009B73D4" w:rsidRDefault="001E5EF1" w:rsidP="008A3086">
      <w:pPr>
        <w:pStyle w:val="NoSpacing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 w:cstheme="minorHAnsi"/>
          <w:sz w:val="24"/>
          <w:szCs w:val="24"/>
        </w:rPr>
        <w:t xml:space="preserve">DFPS: Agenda topics </w:t>
      </w:r>
      <w:r w:rsidR="00A67FB8" w:rsidRPr="009B73D4">
        <w:rPr>
          <w:rFonts w:ascii="Verdana" w:hAnsi="Verdana" w:cstheme="minorHAnsi"/>
          <w:sz w:val="24"/>
          <w:szCs w:val="24"/>
        </w:rPr>
        <w:t xml:space="preserve">and meeting materials </w:t>
      </w:r>
      <w:r w:rsidRPr="009B73D4">
        <w:rPr>
          <w:rFonts w:ascii="Verdana" w:hAnsi="Verdana" w:cstheme="minorHAnsi"/>
          <w:sz w:val="24"/>
          <w:szCs w:val="24"/>
        </w:rPr>
        <w:t>for the Nov. 4</w:t>
      </w:r>
      <w:r w:rsidRPr="009B73D4">
        <w:rPr>
          <w:rFonts w:ascii="Verdana" w:hAnsi="Verdana"/>
          <w:sz w:val="24"/>
          <w:szCs w:val="24"/>
        </w:rPr>
        <w:t xml:space="preserve"> meeting of the Advisory Committee for Promoting Adoption of Minority Children. How </w:t>
      </w:r>
      <w:r w:rsidR="004C1208">
        <w:rPr>
          <w:rFonts w:ascii="Verdana" w:hAnsi="Verdana"/>
          <w:sz w:val="24"/>
          <w:szCs w:val="24"/>
        </w:rPr>
        <w:t xml:space="preserve">does DFPS define “minority </w:t>
      </w:r>
      <w:proofErr w:type="gramStart"/>
      <w:r w:rsidR="004C1208">
        <w:rPr>
          <w:rFonts w:ascii="Verdana" w:hAnsi="Verdana"/>
          <w:sz w:val="24"/>
          <w:szCs w:val="24"/>
        </w:rPr>
        <w:t>children</w:t>
      </w:r>
      <w:proofErr w:type="gramEnd"/>
      <w:r w:rsidR="004C1208">
        <w:rPr>
          <w:rFonts w:ascii="Verdana" w:hAnsi="Verdana"/>
          <w:sz w:val="24"/>
          <w:szCs w:val="24"/>
        </w:rPr>
        <w:t>”</w:t>
      </w:r>
    </w:p>
    <w:p w14:paraId="18C849B1" w14:textId="7278642D" w:rsidR="00E15ED7" w:rsidRPr="009B73D4" w:rsidRDefault="00E15ED7" w:rsidP="008A3086">
      <w:pPr>
        <w:pStyle w:val="NoSpacing"/>
        <w:contextualSpacing/>
        <w:rPr>
          <w:rFonts w:ascii="Verdana" w:hAnsi="Verdana"/>
          <w:sz w:val="24"/>
          <w:szCs w:val="24"/>
        </w:rPr>
      </w:pPr>
    </w:p>
    <w:p w14:paraId="0FA80E22" w14:textId="7133D275" w:rsidR="00E15ED7" w:rsidRPr="009B73D4" w:rsidRDefault="00E15ED7" w:rsidP="008A3086">
      <w:pPr>
        <w:pStyle w:val="NoSpacing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>DFPS: date for 2021 Children’s Commission Child Welfare Judges conference</w:t>
      </w:r>
    </w:p>
    <w:p w14:paraId="6C1DC8D0" w14:textId="59B9ADB4" w:rsidR="00E15ED7" w:rsidRPr="009B73D4" w:rsidRDefault="00E15ED7" w:rsidP="008A3086">
      <w:pPr>
        <w:pStyle w:val="NoSpacing"/>
        <w:contextualSpacing/>
        <w:rPr>
          <w:rFonts w:ascii="Verdana" w:hAnsi="Verdana"/>
          <w:sz w:val="24"/>
          <w:szCs w:val="24"/>
        </w:rPr>
      </w:pPr>
    </w:p>
    <w:p w14:paraId="4349B4B2" w14:textId="22367CCD" w:rsidR="00E15ED7" w:rsidRPr="009B73D4" w:rsidRDefault="00E15ED7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9B73D4">
        <w:rPr>
          <w:rFonts w:ascii="Verdana" w:hAnsi="Verdana"/>
          <w:sz w:val="24"/>
          <w:szCs w:val="24"/>
        </w:rPr>
        <w:t xml:space="preserve">DFPS: advice to </w:t>
      </w:r>
      <w:r w:rsidR="004C1208">
        <w:rPr>
          <w:rFonts w:ascii="Verdana" w:hAnsi="Verdana"/>
          <w:sz w:val="24"/>
          <w:szCs w:val="24"/>
        </w:rPr>
        <w:t>GCPD</w:t>
      </w:r>
      <w:r w:rsidRPr="009B73D4">
        <w:rPr>
          <w:rFonts w:ascii="Verdana" w:hAnsi="Verdana"/>
          <w:sz w:val="24"/>
          <w:szCs w:val="24"/>
        </w:rPr>
        <w:t xml:space="preserve"> on better serving children with disabilities in Texas foster care</w:t>
      </w:r>
      <w:bookmarkStart w:id="0" w:name="_GoBack"/>
      <w:bookmarkEnd w:id="0"/>
    </w:p>
    <w:p w14:paraId="23EDE6BA" w14:textId="77777777" w:rsidR="001E5EF1" w:rsidRPr="009B73D4" w:rsidRDefault="001E5EF1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748B17C1" w14:textId="0A7CA2CD" w:rsidR="002E3B52" w:rsidRPr="00A33D3A" w:rsidRDefault="002E3B52" w:rsidP="00A33D3A">
      <w:pPr>
        <w:pStyle w:val="NoSpacing"/>
        <w:contextualSpacing/>
        <w:rPr>
          <w:rFonts w:ascii="Verdana" w:hAnsi="Verdana"/>
          <w:sz w:val="24"/>
          <w:szCs w:val="24"/>
        </w:rPr>
      </w:pPr>
      <w:r w:rsidRPr="009B73D4">
        <w:rPr>
          <w:rFonts w:ascii="Verdana" w:hAnsi="Verdana" w:cstheme="minorHAnsi"/>
          <w:sz w:val="24"/>
          <w:szCs w:val="24"/>
        </w:rPr>
        <w:t>HHSC:</w:t>
      </w:r>
      <w:r w:rsidR="00A33D3A">
        <w:rPr>
          <w:rFonts w:ascii="Verdana" w:hAnsi="Verdana" w:cstheme="minorHAnsi"/>
          <w:sz w:val="24"/>
          <w:szCs w:val="24"/>
        </w:rPr>
        <w:t xml:space="preserve"> </w:t>
      </w:r>
      <w:r w:rsidRPr="00A33D3A">
        <w:rPr>
          <w:rFonts w:ascii="Verdana" w:hAnsi="Verdana"/>
          <w:sz w:val="24"/>
          <w:szCs w:val="24"/>
        </w:rPr>
        <w:t>What is HHSC’s plan for a realis</w:t>
      </w:r>
      <w:r w:rsidR="00A33D3A">
        <w:rPr>
          <w:rFonts w:ascii="Verdana" w:hAnsi="Verdana"/>
          <w:sz w:val="24"/>
          <w:szCs w:val="24"/>
        </w:rPr>
        <w:t>tic increase in attendant pay?</w:t>
      </w:r>
      <w:r w:rsidR="00A35A95">
        <w:rPr>
          <w:rFonts w:ascii="Verdana" w:hAnsi="Verdana"/>
          <w:sz w:val="24"/>
          <w:szCs w:val="24"/>
        </w:rPr>
        <w:t xml:space="preserve"> What is the intent of Senate </w:t>
      </w:r>
      <w:r w:rsidR="00A35A95" w:rsidRPr="00A33D3A">
        <w:rPr>
          <w:rFonts w:ascii="Verdana" w:hAnsi="Verdana"/>
          <w:sz w:val="24"/>
          <w:szCs w:val="24"/>
        </w:rPr>
        <w:t xml:space="preserve">Bill 8 </w:t>
      </w:r>
      <w:r w:rsidR="00A35A95">
        <w:rPr>
          <w:rFonts w:ascii="Verdana" w:hAnsi="Verdana"/>
          <w:sz w:val="24"/>
          <w:szCs w:val="24"/>
        </w:rPr>
        <w:t>(87, 3</w:t>
      </w:r>
      <w:r w:rsidR="00A35A95" w:rsidRPr="00A35A95">
        <w:rPr>
          <w:rFonts w:ascii="Verdana" w:hAnsi="Verdana"/>
          <w:sz w:val="24"/>
          <w:szCs w:val="24"/>
          <w:vertAlign w:val="superscript"/>
        </w:rPr>
        <w:t>rd</w:t>
      </w:r>
      <w:r w:rsidR="00A35A95">
        <w:rPr>
          <w:rFonts w:ascii="Verdana" w:hAnsi="Verdana"/>
          <w:sz w:val="24"/>
          <w:szCs w:val="24"/>
        </w:rPr>
        <w:t xml:space="preserve"> C.S.) </w:t>
      </w:r>
      <w:r w:rsidR="00A35A95" w:rsidRPr="00A33D3A">
        <w:rPr>
          <w:rFonts w:ascii="Verdana" w:hAnsi="Verdana"/>
          <w:sz w:val="24"/>
          <w:szCs w:val="24"/>
        </w:rPr>
        <w:t>and</w:t>
      </w:r>
      <w:r w:rsidR="00A35A95">
        <w:rPr>
          <w:rFonts w:ascii="Verdana" w:hAnsi="Verdana"/>
          <w:sz w:val="24"/>
          <w:szCs w:val="24"/>
        </w:rPr>
        <w:t xml:space="preserve"> potentially using</w:t>
      </w:r>
      <w:r w:rsidR="00A35A95" w:rsidRPr="00A33D3A">
        <w:rPr>
          <w:rFonts w:ascii="Verdana" w:hAnsi="Verdana"/>
          <w:sz w:val="24"/>
          <w:szCs w:val="24"/>
        </w:rPr>
        <w:t xml:space="preserve"> ARPA funds </w:t>
      </w:r>
      <w:r w:rsidR="00A35A95">
        <w:rPr>
          <w:rFonts w:ascii="Verdana" w:hAnsi="Verdana"/>
          <w:sz w:val="24"/>
          <w:szCs w:val="24"/>
        </w:rPr>
        <w:t>for attendants?</w:t>
      </w:r>
    </w:p>
    <w:p w14:paraId="0CA87EE2" w14:textId="77777777" w:rsidR="002E3B52" w:rsidRPr="009B73D4" w:rsidRDefault="002E3B52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37185B40" w14:textId="617D41DB" w:rsidR="002E3B52" w:rsidRPr="00A33D3A" w:rsidRDefault="00A33D3A" w:rsidP="00A33D3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HHSC: </w:t>
      </w:r>
      <w:r w:rsidR="002E3B52" w:rsidRPr="00A33D3A">
        <w:rPr>
          <w:rFonts w:ascii="Verdana" w:hAnsi="Verdana"/>
          <w:sz w:val="24"/>
          <w:szCs w:val="24"/>
        </w:rPr>
        <w:t xml:space="preserve">In response to Rider 157, there was a suggestion to create a simplified one-page reference to distribute to various potential sources, </w:t>
      </w:r>
      <w:proofErr w:type="spellStart"/>
      <w:r w:rsidR="002E3B52" w:rsidRPr="00A33D3A">
        <w:rPr>
          <w:rFonts w:ascii="Verdana" w:hAnsi="Verdana"/>
          <w:sz w:val="24"/>
          <w:szCs w:val="24"/>
        </w:rPr>
        <w:t>ie</w:t>
      </w:r>
      <w:proofErr w:type="spellEnd"/>
      <w:r w:rsidR="002E3B52" w:rsidRPr="00A33D3A">
        <w:rPr>
          <w:rFonts w:ascii="Verdana" w:hAnsi="Verdana"/>
          <w:sz w:val="24"/>
          <w:szCs w:val="24"/>
        </w:rPr>
        <w:t xml:space="preserve"> colleges/universities or mayors’ committees for people with disabilities, as part of the required awareness campaign</w:t>
      </w:r>
    </w:p>
    <w:p w14:paraId="3C71741A" w14:textId="77777777" w:rsidR="002E3B52" w:rsidRPr="009B73D4" w:rsidRDefault="002E3B52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35608770" w14:textId="7E058A45" w:rsidR="002E3B52" w:rsidRPr="00A35A95" w:rsidRDefault="00A35A95" w:rsidP="00A35A9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HHSC: An</w:t>
      </w:r>
      <w:r w:rsidR="002E3B52" w:rsidRPr="00A35A95">
        <w:rPr>
          <w:rFonts w:ascii="Verdana" w:hAnsi="Verdana"/>
          <w:sz w:val="24"/>
          <w:szCs w:val="24"/>
        </w:rPr>
        <w:t xml:space="preserve"> offer to include more about the Money Follows the Person demonstra</w:t>
      </w:r>
      <w:r>
        <w:rPr>
          <w:rFonts w:ascii="Verdana" w:hAnsi="Verdana"/>
          <w:sz w:val="24"/>
          <w:szCs w:val="24"/>
        </w:rPr>
        <w:t>tion projects in future reports</w:t>
      </w:r>
    </w:p>
    <w:p w14:paraId="53389D44" w14:textId="3ED05633" w:rsidR="002E3B52" w:rsidRDefault="002E3B52" w:rsidP="008A3086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3DF621C7" w14:textId="05F7CA52" w:rsidR="002E3B52" w:rsidRDefault="00A35A95" w:rsidP="00A35A95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HHSC: </w:t>
      </w:r>
      <w:r w:rsidR="00474549">
        <w:rPr>
          <w:rFonts w:ascii="Verdana" w:hAnsi="Verdana"/>
          <w:sz w:val="24"/>
          <w:szCs w:val="24"/>
        </w:rPr>
        <w:t>request for an</w:t>
      </w:r>
      <w:r w:rsidR="002E3B52" w:rsidRPr="009B73D4">
        <w:rPr>
          <w:rFonts w:ascii="Verdana" w:hAnsi="Verdana"/>
          <w:sz w:val="24"/>
          <w:szCs w:val="24"/>
        </w:rPr>
        <w:t xml:space="preserve"> update on Rider 83 (2022)</w:t>
      </w:r>
    </w:p>
    <w:p w14:paraId="0E195EAB" w14:textId="77777777" w:rsidR="007169C5" w:rsidRPr="009B73D4" w:rsidRDefault="007169C5" w:rsidP="00A35A95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62570849" w14:textId="2683BE7A" w:rsidR="002E3B52" w:rsidRDefault="00A35A95" w:rsidP="00A35A9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HHSC: </w:t>
      </w:r>
      <w:r w:rsidR="00474549">
        <w:rPr>
          <w:rFonts w:ascii="Verdana" w:hAnsi="Verdana"/>
          <w:sz w:val="24"/>
          <w:szCs w:val="24"/>
        </w:rPr>
        <w:t>seeking</w:t>
      </w:r>
      <w:r w:rsidR="006E6FEC">
        <w:rPr>
          <w:rFonts w:ascii="Verdana" w:hAnsi="Verdana"/>
          <w:sz w:val="24"/>
          <w:szCs w:val="24"/>
        </w:rPr>
        <w:t xml:space="preserve"> clarification on </w:t>
      </w:r>
      <w:r w:rsidR="002E3B52" w:rsidRPr="00A35A95">
        <w:rPr>
          <w:rFonts w:ascii="Verdana" w:hAnsi="Verdana"/>
          <w:sz w:val="24"/>
          <w:szCs w:val="24"/>
        </w:rPr>
        <w:t>ECI Funding, does the info</w:t>
      </w:r>
      <w:r w:rsidR="006E6FEC">
        <w:rPr>
          <w:rFonts w:ascii="Verdana" w:hAnsi="Verdana"/>
          <w:sz w:val="24"/>
          <w:szCs w:val="24"/>
        </w:rPr>
        <w:t>rmation</w:t>
      </w:r>
      <w:r w:rsidR="002E3B52" w:rsidRPr="00A35A95">
        <w:rPr>
          <w:rFonts w:ascii="Verdana" w:hAnsi="Verdana"/>
          <w:sz w:val="24"/>
          <w:szCs w:val="24"/>
        </w:rPr>
        <w:t xml:space="preserve"> from the report reflect </w:t>
      </w:r>
      <w:r w:rsidR="006E6FEC" w:rsidRPr="006B2B92">
        <w:rPr>
          <w:rFonts w:ascii="Verdana" w:hAnsi="Verdana"/>
          <w:sz w:val="24"/>
          <w:szCs w:val="24"/>
          <w:u w:val="single"/>
        </w:rPr>
        <w:t>cost</w:t>
      </w:r>
      <w:r w:rsidR="006E6FEC">
        <w:rPr>
          <w:rFonts w:ascii="Verdana" w:hAnsi="Verdana"/>
          <w:sz w:val="24"/>
          <w:szCs w:val="24"/>
        </w:rPr>
        <w:t xml:space="preserve"> or </w:t>
      </w:r>
      <w:r w:rsidR="006E6FEC" w:rsidRPr="006B2B92">
        <w:rPr>
          <w:rFonts w:ascii="Verdana" w:hAnsi="Verdana"/>
          <w:sz w:val="24"/>
          <w:szCs w:val="24"/>
          <w:u w:val="single"/>
        </w:rPr>
        <w:t>funding</w:t>
      </w:r>
      <w:r w:rsidR="006E6FE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per child? </w:t>
      </w:r>
      <w:r w:rsidR="006B2B92">
        <w:rPr>
          <w:rFonts w:ascii="Verdana" w:hAnsi="Verdana"/>
          <w:sz w:val="24"/>
          <w:szCs w:val="24"/>
        </w:rPr>
        <w:t>Is there an explanation for the downward trend?</w:t>
      </w:r>
    </w:p>
    <w:p w14:paraId="272F17FA" w14:textId="445485A2" w:rsidR="006B2B92" w:rsidRDefault="006B2B92" w:rsidP="00A35A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99774E9" w14:textId="1EA9A595" w:rsidR="006B2B92" w:rsidRDefault="006B2B92" w:rsidP="00A35A9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HHSC: did the regulatory services division provide testimony on Proposition 6 related to designated caregivers for immediate and long-term care facilities?</w:t>
      </w:r>
    </w:p>
    <w:p w14:paraId="6D420E68" w14:textId="058BA1FD" w:rsidR="009F0B26" w:rsidRDefault="009F0B26" w:rsidP="00A35A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F477EF" w14:textId="77777777" w:rsidR="009F0B26" w:rsidRDefault="009F0B26" w:rsidP="00A35A9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TDLR: </w:t>
      </w:r>
      <w:r w:rsidRPr="00764BEA">
        <w:rPr>
          <w:rFonts w:ascii="Verdana" w:hAnsi="Verdana"/>
          <w:sz w:val="24"/>
          <w:szCs w:val="24"/>
        </w:rPr>
        <w:t xml:space="preserve">legislation for licensing of </w:t>
      </w:r>
      <w:proofErr w:type="spellStart"/>
      <w:r w:rsidRPr="00764BEA">
        <w:rPr>
          <w:rFonts w:ascii="Verdana" w:hAnsi="Verdana"/>
          <w:sz w:val="24"/>
          <w:szCs w:val="24"/>
        </w:rPr>
        <w:t>captioners</w:t>
      </w:r>
      <w:proofErr w:type="spellEnd"/>
    </w:p>
    <w:p w14:paraId="536B9D8A" w14:textId="77777777" w:rsidR="009F0B26" w:rsidRDefault="009F0B26" w:rsidP="00A35A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8D2246D" w14:textId="706B5864" w:rsidR="009F0B26" w:rsidRPr="00A35A95" w:rsidRDefault="009F0B26" w:rsidP="00A35A9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TDLR: how</w:t>
      </w:r>
      <w:r w:rsidRPr="00764BEA">
        <w:rPr>
          <w:rFonts w:ascii="Verdana" w:hAnsi="Verdana"/>
          <w:sz w:val="24"/>
          <w:szCs w:val="24"/>
        </w:rPr>
        <w:t xml:space="preserve"> the International Building Code applies to construction projects in Texas, in relation to the Texas Accessibility Standards</w:t>
      </w:r>
    </w:p>
    <w:p w14:paraId="4AF9DD66" w14:textId="7979E93C" w:rsidR="002E3B52" w:rsidRDefault="002E3B52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54F58B65" w14:textId="32C2A0F8" w:rsidR="00BA2849" w:rsidRDefault="00BA2849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TEA: options to provide public commentary on SSES</w:t>
      </w:r>
    </w:p>
    <w:p w14:paraId="6FA626B4" w14:textId="3F27D685" w:rsidR="00DE10BA" w:rsidRDefault="00DE10BA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765D7B5D" w14:textId="62405F3E" w:rsidR="00DE10BA" w:rsidRDefault="00DE10BA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TWC: Will apprenticeship and internship programs represent public and/or private sectors?</w:t>
      </w:r>
    </w:p>
    <w:p w14:paraId="5A92C110" w14:textId="26341DB3" w:rsidR="00B905B9" w:rsidRDefault="00B905B9" w:rsidP="008A3086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4B872629" w14:textId="73D2AF27" w:rsidR="001E5EF1" w:rsidRPr="009B73D4" w:rsidRDefault="00B905B9" w:rsidP="00A14CF9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TWC: dat</w:t>
      </w:r>
      <w:r w:rsidR="00A14CF9">
        <w:rPr>
          <w:rFonts w:ascii="Verdana" w:hAnsi="Verdana" w:cstheme="minorHAnsi"/>
          <w:sz w:val="24"/>
          <w:szCs w:val="24"/>
        </w:rPr>
        <w:t xml:space="preserve">e for </w:t>
      </w:r>
      <w:proofErr w:type="spellStart"/>
      <w:r w:rsidR="00A14CF9">
        <w:rPr>
          <w:rFonts w:ascii="Verdana" w:hAnsi="Verdana" w:cstheme="minorHAnsi"/>
          <w:sz w:val="24"/>
          <w:szCs w:val="24"/>
        </w:rPr>
        <w:t>WeHireAbiity</w:t>
      </w:r>
      <w:proofErr w:type="spellEnd"/>
      <w:r w:rsidR="00A14CF9">
        <w:rPr>
          <w:rFonts w:ascii="Verdana" w:hAnsi="Verdana" w:cstheme="minorHAnsi"/>
          <w:sz w:val="24"/>
          <w:szCs w:val="24"/>
        </w:rPr>
        <w:t xml:space="preserve"> annual event</w:t>
      </w:r>
    </w:p>
    <w:sectPr w:rsidR="001E5EF1" w:rsidRPr="009B73D4" w:rsidSect="00FA17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1845" w14:textId="77777777" w:rsidR="00DE341E" w:rsidRDefault="00DE341E">
      <w:pPr>
        <w:spacing w:after="0" w:line="240" w:lineRule="auto"/>
      </w:pPr>
      <w:r>
        <w:separator/>
      </w:r>
    </w:p>
  </w:endnote>
  <w:endnote w:type="continuationSeparator" w:id="0">
    <w:p w14:paraId="3BCCB58C" w14:textId="77777777" w:rsidR="00DE341E" w:rsidRDefault="00D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00BB" w14:textId="77777777" w:rsidR="00DE341E" w:rsidRDefault="00DE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832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FFA2B" w14:textId="1C721511" w:rsidR="00DE341E" w:rsidRPr="00F750AF" w:rsidRDefault="00DE341E" w:rsidP="00C058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00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D9FE5" w14:textId="77777777" w:rsidR="00DE341E" w:rsidRPr="00B710DE" w:rsidRDefault="00DE341E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74A7" w14:textId="77777777" w:rsidR="00DE341E" w:rsidRDefault="00DE341E">
      <w:pPr>
        <w:spacing w:after="0" w:line="240" w:lineRule="auto"/>
      </w:pPr>
      <w:r>
        <w:separator/>
      </w:r>
    </w:p>
  </w:footnote>
  <w:footnote w:type="continuationSeparator" w:id="0">
    <w:p w14:paraId="1680905A" w14:textId="77777777" w:rsidR="00DE341E" w:rsidRDefault="00DE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9EDF" w14:textId="77777777" w:rsidR="00DE341E" w:rsidRDefault="00DE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99524"/>
      <w:docPartObj>
        <w:docPartGallery w:val="Watermarks"/>
        <w:docPartUnique/>
      </w:docPartObj>
    </w:sdtPr>
    <w:sdtEndPr/>
    <w:sdtContent>
      <w:p w14:paraId="4F6280E3" w14:textId="70931A79" w:rsidR="00DE341E" w:rsidRDefault="00ED100D">
        <w:pPr>
          <w:pStyle w:val="Header"/>
        </w:pPr>
        <w:r>
          <w:rPr>
            <w:noProof/>
          </w:rPr>
          <w:pict w14:anchorId="1EF05F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E141" w14:textId="77777777" w:rsidR="00DE341E" w:rsidRDefault="00DE3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252"/>
    <w:multiLevelType w:val="hybridMultilevel"/>
    <w:tmpl w:val="68CA70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FAF"/>
    <w:multiLevelType w:val="hybridMultilevel"/>
    <w:tmpl w:val="970E8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90072"/>
    <w:multiLevelType w:val="hybridMultilevel"/>
    <w:tmpl w:val="8FBA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43D9"/>
    <w:multiLevelType w:val="hybridMultilevel"/>
    <w:tmpl w:val="4ED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73D6"/>
    <w:multiLevelType w:val="hybridMultilevel"/>
    <w:tmpl w:val="6A7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E3C25"/>
    <w:multiLevelType w:val="hybridMultilevel"/>
    <w:tmpl w:val="45D4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50070"/>
    <w:multiLevelType w:val="hybridMultilevel"/>
    <w:tmpl w:val="F4948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04206"/>
    <w:multiLevelType w:val="multilevel"/>
    <w:tmpl w:val="B450DA9C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D1348"/>
    <w:multiLevelType w:val="hybridMultilevel"/>
    <w:tmpl w:val="B806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50962"/>
    <w:multiLevelType w:val="hybridMultilevel"/>
    <w:tmpl w:val="CD76D8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56730"/>
    <w:multiLevelType w:val="hybridMultilevel"/>
    <w:tmpl w:val="808AA712"/>
    <w:lvl w:ilvl="0" w:tplc="E3EEB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0A0D78"/>
    <w:multiLevelType w:val="multilevel"/>
    <w:tmpl w:val="257C49F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Verdana" w:hAnsi="Verdana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643D3248"/>
    <w:multiLevelType w:val="hybridMultilevel"/>
    <w:tmpl w:val="A850A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3E4E20"/>
    <w:multiLevelType w:val="hybridMultilevel"/>
    <w:tmpl w:val="BAB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96D92"/>
    <w:multiLevelType w:val="hybridMultilevel"/>
    <w:tmpl w:val="826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F30B5B"/>
    <w:multiLevelType w:val="hybridMultilevel"/>
    <w:tmpl w:val="B0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11"/>
  </w:num>
  <w:num w:numId="5">
    <w:abstractNumId w:val="18"/>
  </w:num>
  <w:num w:numId="6">
    <w:abstractNumId w:val="29"/>
  </w:num>
  <w:num w:numId="7">
    <w:abstractNumId w:val="19"/>
  </w:num>
  <w:num w:numId="8">
    <w:abstractNumId w:val="33"/>
  </w:num>
  <w:num w:numId="9">
    <w:abstractNumId w:val="20"/>
  </w:num>
  <w:num w:numId="10">
    <w:abstractNumId w:val="3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4"/>
  </w:num>
  <w:num w:numId="14">
    <w:abstractNumId w:val="13"/>
  </w:num>
  <w:num w:numId="15">
    <w:abstractNumId w:val="28"/>
  </w:num>
  <w:num w:numId="16">
    <w:abstractNumId w:val="8"/>
  </w:num>
  <w:num w:numId="17">
    <w:abstractNumId w:val="35"/>
  </w:num>
  <w:num w:numId="18">
    <w:abstractNumId w:val="22"/>
  </w:num>
  <w:num w:numId="19">
    <w:abstractNumId w:val="15"/>
  </w:num>
  <w:num w:numId="20">
    <w:abstractNumId w:val="1"/>
  </w:num>
  <w:num w:numId="21">
    <w:abstractNumId w:val="31"/>
  </w:num>
  <w:num w:numId="22">
    <w:abstractNumId w:val="2"/>
  </w:num>
  <w:num w:numId="23">
    <w:abstractNumId w:val="16"/>
  </w:num>
  <w:num w:numId="24">
    <w:abstractNumId w:val="30"/>
  </w:num>
  <w:num w:numId="25">
    <w:abstractNumId w:val="25"/>
  </w:num>
  <w:num w:numId="26">
    <w:abstractNumId w:val="7"/>
  </w:num>
  <w:num w:numId="27">
    <w:abstractNumId w:val="21"/>
  </w:num>
  <w:num w:numId="28">
    <w:abstractNumId w:val="10"/>
  </w:num>
  <w:num w:numId="29">
    <w:abstractNumId w:val="6"/>
  </w:num>
  <w:num w:numId="30">
    <w:abstractNumId w:val="27"/>
  </w:num>
  <w:num w:numId="31">
    <w:abstractNumId w:val="32"/>
  </w:num>
  <w:num w:numId="32">
    <w:abstractNumId w:val="26"/>
  </w:num>
  <w:num w:numId="33">
    <w:abstractNumId w:val="0"/>
  </w:num>
  <w:num w:numId="34">
    <w:abstractNumId w:val="1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0A5B"/>
    <w:rsid w:val="00002859"/>
    <w:rsid w:val="00004819"/>
    <w:rsid w:val="00014E18"/>
    <w:rsid w:val="00015BAF"/>
    <w:rsid w:val="00021B52"/>
    <w:rsid w:val="00023986"/>
    <w:rsid w:val="00023E2F"/>
    <w:rsid w:val="000249A2"/>
    <w:rsid w:val="0002552D"/>
    <w:rsid w:val="0002626A"/>
    <w:rsid w:val="00026DEB"/>
    <w:rsid w:val="0002715D"/>
    <w:rsid w:val="0003541D"/>
    <w:rsid w:val="00036118"/>
    <w:rsid w:val="00041825"/>
    <w:rsid w:val="00044934"/>
    <w:rsid w:val="00045641"/>
    <w:rsid w:val="0004578B"/>
    <w:rsid w:val="000458EB"/>
    <w:rsid w:val="0004663C"/>
    <w:rsid w:val="00047FE1"/>
    <w:rsid w:val="000509E9"/>
    <w:rsid w:val="0005713A"/>
    <w:rsid w:val="00057E31"/>
    <w:rsid w:val="00060692"/>
    <w:rsid w:val="00065E8E"/>
    <w:rsid w:val="00070192"/>
    <w:rsid w:val="000716E2"/>
    <w:rsid w:val="000740DB"/>
    <w:rsid w:val="00080B0D"/>
    <w:rsid w:val="00080F24"/>
    <w:rsid w:val="0008594C"/>
    <w:rsid w:val="00085D51"/>
    <w:rsid w:val="00094764"/>
    <w:rsid w:val="0009762A"/>
    <w:rsid w:val="000A010F"/>
    <w:rsid w:val="000A54C9"/>
    <w:rsid w:val="000A6865"/>
    <w:rsid w:val="000A7C44"/>
    <w:rsid w:val="000B0CF6"/>
    <w:rsid w:val="000B3849"/>
    <w:rsid w:val="000B40F7"/>
    <w:rsid w:val="000B5758"/>
    <w:rsid w:val="000C0030"/>
    <w:rsid w:val="000C377C"/>
    <w:rsid w:val="000C3CC3"/>
    <w:rsid w:val="000C42D7"/>
    <w:rsid w:val="000C7BCB"/>
    <w:rsid w:val="000D0937"/>
    <w:rsid w:val="000D0A6D"/>
    <w:rsid w:val="000D121A"/>
    <w:rsid w:val="000D12F7"/>
    <w:rsid w:val="000D492C"/>
    <w:rsid w:val="000D79A6"/>
    <w:rsid w:val="000E132B"/>
    <w:rsid w:val="000E16B7"/>
    <w:rsid w:val="000E1EBD"/>
    <w:rsid w:val="000E22EA"/>
    <w:rsid w:val="000E2ADC"/>
    <w:rsid w:val="000E708E"/>
    <w:rsid w:val="000E7745"/>
    <w:rsid w:val="000E7E12"/>
    <w:rsid w:val="000F1A24"/>
    <w:rsid w:val="000F1C09"/>
    <w:rsid w:val="000F79E0"/>
    <w:rsid w:val="00100132"/>
    <w:rsid w:val="001018B0"/>
    <w:rsid w:val="00101A62"/>
    <w:rsid w:val="00101BEB"/>
    <w:rsid w:val="00103320"/>
    <w:rsid w:val="0010561A"/>
    <w:rsid w:val="0010623B"/>
    <w:rsid w:val="001068D5"/>
    <w:rsid w:val="0010700A"/>
    <w:rsid w:val="00111CBC"/>
    <w:rsid w:val="00112FEC"/>
    <w:rsid w:val="0011334A"/>
    <w:rsid w:val="00115D9D"/>
    <w:rsid w:val="00116D71"/>
    <w:rsid w:val="00117DF4"/>
    <w:rsid w:val="00120295"/>
    <w:rsid w:val="00123DA7"/>
    <w:rsid w:val="001242B7"/>
    <w:rsid w:val="00124408"/>
    <w:rsid w:val="001251E1"/>
    <w:rsid w:val="00132A80"/>
    <w:rsid w:val="00133CF0"/>
    <w:rsid w:val="00136359"/>
    <w:rsid w:val="00140BE9"/>
    <w:rsid w:val="001416CB"/>
    <w:rsid w:val="001422E7"/>
    <w:rsid w:val="00142A19"/>
    <w:rsid w:val="00144496"/>
    <w:rsid w:val="00147C99"/>
    <w:rsid w:val="00161916"/>
    <w:rsid w:val="00162160"/>
    <w:rsid w:val="00162ECF"/>
    <w:rsid w:val="00165671"/>
    <w:rsid w:val="00165A86"/>
    <w:rsid w:val="001678CA"/>
    <w:rsid w:val="00167D76"/>
    <w:rsid w:val="001702F5"/>
    <w:rsid w:val="001710A7"/>
    <w:rsid w:val="00172606"/>
    <w:rsid w:val="00172B0A"/>
    <w:rsid w:val="001773EE"/>
    <w:rsid w:val="00180010"/>
    <w:rsid w:val="001824BD"/>
    <w:rsid w:val="00182AE2"/>
    <w:rsid w:val="00183E2A"/>
    <w:rsid w:val="001909FD"/>
    <w:rsid w:val="00192BB4"/>
    <w:rsid w:val="001930B0"/>
    <w:rsid w:val="00193EA8"/>
    <w:rsid w:val="001946F8"/>
    <w:rsid w:val="001A2AAC"/>
    <w:rsid w:val="001A4049"/>
    <w:rsid w:val="001B061E"/>
    <w:rsid w:val="001B17FE"/>
    <w:rsid w:val="001B2553"/>
    <w:rsid w:val="001B34AE"/>
    <w:rsid w:val="001B39D9"/>
    <w:rsid w:val="001B55F0"/>
    <w:rsid w:val="001C132A"/>
    <w:rsid w:val="001C1600"/>
    <w:rsid w:val="001C28C7"/>
    <w:rsid w:val="001C31A3"/>
    <w:rsid w:val="001C38FA"/>
    <w:rsid w:val="001C6407"/>
    <w:rsid w:val="001C72F9"/>
    <w:rsid w:val="001D175C"/>
    <w:rsid w:val="001D3937"/>
    <w:rsid w:val="001D513C"/>
    <w:rsid w:val="001D66C6"/>
    <w:rsid w:val="001D6A0D"/>
    <w:rsid w:val="001D71A3"/>
    <w:rsid w:val="001E08C9"/>
    <w:rsid w:val="001E0F9A"/>
    <w:rsid w:val="001E2060"/>
    <w:rsid w:val="001E326A"/>
    <w:rsid w:val="001E4208"/>
    <w:rsid w:val="001E5D67"/>
    <w:rsid w:val="001E5EF1"/>
    <w:rsid w:val="001E78F3"/>
    <w:rsid w:val="001F1725"/>
    <w:rsid w:val="001F2850"/>
    <w:rsid w:val="001F2CFB"/>
    <w:rsid w:val="001F49CD"/>
    <w:rsid w:val="001F52FD"/>
    <w:rsid w:val="001F5DFE"/>
    <w:rsid w:val="00200471"/>
    <w:rsid w:val="002005B0"/>
    <w:rsid w:val="0020090E"/>
    <w:rsid w:val="002068D2"/>
    <w:rsid w:val="00207195"/>
    <w:rsid w:val="002104C3"/>
    <w:rsid w:val="0021624B"/>
    <w:rsid w:val="0021699D"/>
    <w:rsid w:val="00221C08"/>
    <w:rsid w:val="00221C7B"/>
    <w:rsid w:val="00222D25"/>
    <w:rsid w:val="00223755"/>
    <w:rsid w:val="00223812"/>
    <w:rsid w:val="00224725"/>
    <w:rsid w:val="00226FAD"/>
    <w:rsid w:val="00227316"/>
    <w:rsid w:val="0023106D"/>
    <w:rsid w:val="002324B8"/>
    <w:rsid w:val="00232977"/>
    <w:rsid w:val="00232FFA"/>
    <w:rsid w:val="00234F03"/>
    <w:rsid w:val="0023540C"/>
    <w:rsid w:val="00241FC2"/>
    <w:rsid w:val="002434A1"/>
    <w:rsid w:val="0024396A"/>
    <w:rsid w:val="0024453D"/>
    <w:rsid w:val="002457DD"/>
    <w:rsid w:val="00252FD0"/>
    <w:rsid w:val="0025368A"/>
    <w:rsid w:val="00255F53"/>
    <w:rsid w:val="0025600F"/>
    <w:rsid w:val="00256E5E"/>
    <w:rsid w:val="0026246E"/>
    <w:rsid w:val="002654B2"/>
    <w:rsid w:val="00266A61"/>
    <w:rsid w:val="00270768"/>
    <w:rsid w:val="00271075"/>
    <w:rsid w:val="00272E6C"/>
    <w:rsid w:val="00273660"/>
    <w:rsid w:val="00275955"/>
    <w:rsid w:val="00275BCC"/>
    <w:rsid w:val="00276B50"/>
    <w:rsid w:val="00276F1E"/>
    <w:rsid w:val="002778E1"/>
    <w:rsid w:val="00282D80"/>
    <w:rsid w:val="002921A3"/>
    <w:rsid w:val="002932FE"/>
    <w:rsid w:val="002A1F12"/>
    <w:rsid w:val="002A21D0"/>
    <w:rsid w:val="002A28B9"/>
    <w:rsid w:val="002A2C12"/>
    <w:rsid w:val="002A4C2F"/>
    <w:rsid w:val="002A54EA"/>
    <w:rsid w:val="002A5C88"/>
    <w:rsid w:val="002A615A"/>
    <w:rsid w:val="002B0F04"/>
    <w:rsid w:val="002B10E6"/>
    <w:rsid w:val="002B777F"/>
    <w:rsid w:val="002B7CAD"/>
    <w:rsid w:val="002C120A"/>
    <w:rsid w:val="002C1A10"/>
    <w:rsid w:val="002C3B5C"/>
    <w:rsid w:val="002C6CEF"/>
    <w:rsid w:val="002D0083"/>
    <w:rsid w:val="002D0A16"/>
    <w:rsid w:val="002D229E"/>
    <w:rsid w:val="002D2343"/>
    <w:rsid w:val="002D27BA"/>
    <w:rsid w:val="002D3287"/>
    <w:rsid w:val="002D366A"/>
    <w:rsid w:val="002D64A5"/>
    <w:rsid w:val="002D6A54"/>
    <w:rsid w:val="002D78FD"/>
    <w:rsid w:val="002E0088"/>
    <w:rsid w:val="002E0B40"/>
    <w:rsid w:val="002E1C14"/>
    <w:rsid w:val="002E24DF"/>
    <w:rsid w:val="002E25C4"/>
    <w:rsid w:val="002E2E3F"/>
    <w:rsid w:val="002E316E"/>
    <w:rsid w:val="002E3B52"/>
    <w:rsid w:val="002E4CEA"/>
    <w:rsid w:val="002E5B59"/>
    <w:rsid w:val="0030030E"/>
    <w:rsid w:val="003005E1"/>
    <w:rsid w:val="00304210"/>
    <w:rsid w:val="003128FD"/>
    <w:rsid w:val="0031296F"/>
    <w:rsid w:val="00320229"/>
    <w:rsid w:val="00321943"/>
    <w:rsid w:val="00322991"/>
    <w:rsid w:val="00325EF8"/>
    <w:rsid w:val="0032645B"/>
    <w:rsid w:val="00327DE0"/>
    <w:rsid w:val="00330A0E"/>
    <w:rsid w:val="00330AC5"/>
    <w:rsid w:val="00330F3E"/>
    <w:rsid w:val="003314EE"/>
    <w:rsid w:val="00335E69"/>
    <w:rsid w:val="00336C6D"/>
    <w:rsid w:val="00344590"/>
    <w:rsid w:val="0035394B"/>
    <w:rsid w:val="00354584"/>
    <w:rsid w:val="0035635D"/>
    <w:rsid w:val="00360DE6"/>
    <w:rsid w:val="0036123D"/>
    <w:rsid w:val="00361FFC"/>
    <w:rsid w:val="0036234C"/>
    <w:rsid w:val="00362A22"/>
    <w:rsid w:val="00363475"/>
    <w:rsid w:val="00363CCC"/>
    <w:rsid w:val="00363FD1"/>
    <w:rsid w:val="00365DDD"/>
    <w:rsid w:val="003670E7"/>
    <w:rsid w:val="0036721E"/>
    <w:rsid w:val="00370100"/>
    <w:rsid w:val="0037127E"/>
    <w:rsid w:val="00374DC6"/>
    <w:rsid w:val="00375072"/>
    <w:rsid w:val="003762E3"/>
    <w:rsid w:val="003763A2"/>
    <w:rsid w:val="00380C21"/>
    <w:rsid w:val="0038119D"/>
    <w:rsid w:val="0038688D"/>
    <w:rsid w:val="003875B4"/>
    <w:rsid w:val="00391B3F"/>
    <w:rsid w:val="003934F5"/>
    <w:rsid w:val="00393968"/>
    <w:rsid w:val="0039616C"/>
    <w:rsid w:val="00397376"/>
    <w:rsid w:val="00397902"/>
    <w:rsid w:val="003A0210"/>
    <w:rsid w:val="003A0498"/>
    <w:rsid w:val="003A0534"/>
    <w:rsid w:val="003A2685"/>
    <w:rsid w:val="003A6CE5"/>
    <w:rsid w:val="003B0A43"/>
    <w:rsid w:val="003B38CF"/>
    <w:rsid w:val="003B4092"/>
    <w:rsid w:val="003B4A3C"/>
    <w:rsid w:val="003B6892"/>
    <w:rsid w:val="003B6B5D"/>
    <w:rsid w:val="003B6C84"/>
    <w:rsid w:val="003B6EA4"/>
    <w:rsid w:val="003C2EAD"/>
    <w:rsid w:val="003C4A4A"/>
    <w:rsid w:val="003C67CD"/>
    <w:rsid w:val="003D284B"/>
    <w:rsid w:val="003D32CF"/>
    <w:rsid w:val="003D7A33"/>
    <w:rsid w:val="003E0AC2"/>
    <w:rsid w:val="003E1B91"/>
    <w:rsid w:val="003E446C"/>
    <w:rsid w:val="003F34AF"/>
    <w:rsid w:val="003F5C4E"/>
    <w:rsid w:val="003F6D8D"/>
    <w:rsid w:val="00401042"/>
    <w:rsid w:val="00402E64"/>
    <w:rsid w:val="004048C4"/>
    <w:rsid w:val="004059F0"/>
    <w:rsid w:val="004068B8"/>
    <w:rsid w:val="00413609"/>
    <w:rsid w:val="00414F0F"/>
    <w:rsid w:val="00416093"/>
    <w:rsid w:val="00416E8A"/>
    <w:rsid w:val="0041793C"/>
    <w:rsid w:val="00421CBF"/>
    <w:rsid w:val="00422E7B"/>
    <w:rsid w:val="004264A0"/>
    <w:rsid w:val="00430609"/>
    <w:rsid w:val="004325DB"/>
    <w:rsid w:val="004329DC"/>
    <w:rsid w:val="004339E3"/>
    <w:rsid w:val="00434137"/>
    <w:rsid w:val="004363B4"/>
    <w:rsid w:val="004449FD"/>
    <w:rsid w:val="00446265"/>
    <w:rsid w:val="00450C20"/>
    <w:rsid w:val="004518A8"/>
    <w:rsid w:val="004519BE"/>
    <w:rsid w:val="0045568E"/>
    <w:rsid w:val="00456FA3"/>
    <w:rsid w:val="00457473"/>
    <w:rsid w:val="0046207C"/>
    <w:rsid w:val="0046460D"/>
    <w:rsid w:val="004713F9"/>
    <w:rsid w:val="00471CB7"/>
    <w:rsid w:val="0047227E"/>
    <w:rsid w:val="004727C8"/>
    <w:rsid w:val="00474549"/>
    <w:rsid w:val="004760A6"/>
    <w:rsid w:val="004765B0"/>
    <w:rsid w:val="0048155F"/>
    <w:rsid w:val="0048294C"/>
    <w:rsid w:val="00482BF0"/>
    <w:rsid w:val="00485687"/>
    <w:rsid w:val="004857A0"/>
    <w:rsid w:val="004865B0"/>
    <w:rsid w:val="00486B17"/>
    <w:rsid w:val="00486F95"/>
    <w:rsid w:val="004900C6"/>
    <w:rsid w:val="00491345"/>
    <w:rsid w:val="0049146E"/>
    <w:rsid w:val="0049222B"/>
    <w:rsid w:val="00493AA0"/>
    <w:rsid w:val="004952D9"/>
    <w:rsid w:val="00495A86"/>
    <w:rsid w:val="004965CF"/>
    <w:rsid w:val="004971C8"/>
    <w:rsid w:val="00497448"/>
    <w:rsid w:val="00497C76"/>
    <w:rsid w:val="004A2843"/>
    <w:rsid w:val="004A4A4C"/>
    <w:rsid w:val="004A5C2D"/>
    <w:rsid w:val="004B154F"/>
    <w:rsid w:val="004B1FFA"/>
    <w:rsid w:val="004B72B7"/>
    <w:rsid w:val="004C1208"/>
    <w:rsid w:val="004C2EBC"/>
    <w:rsid w:val="004C3952"/>
    <w:rsid w:val="004C4211"/>
    <w:rsid w:val="004C4F19"/>
    <w:rsid w:val="004C75F5"/>
    <w:rsid w:val="004D340F"/>
    <w:rsid w:val="004D34E3"/>
    <w:rsid w:val="004E005E"/>
    <w:rsid w:val="004E1043"/>
    <w:rsid w:val="004E3908"/>
    <w:rsid w:val="004E4000"/>
    <w:rsid w:val="004E4FFB"/>
    <w:rsid w:val="004E737E"/>
    <w:rsid w:val="004F31F9"/>
    <w:rsid w:val="004F6308"/>
    <w:rsid w:val="00500022"/>
    <w:rsid w:val="0050083F"/>
    <w:rsid w:val="00501684"/>
    <w:rsid w:val="005019B9"/>
    <w:rsid w:val="00501EA6"/>
    <w:rsid w:val="00502366"/>
    <w:rsid w:val="00504F64"/>
    <w:rsid w:val="005051B8"/>
    <w:rsid w:val="00506008"/>
    <w:rsid w:val="00506ADC"/>
    <w:rsid w:val="00510092"/>
    <w:rsid w:val="00511A13"/>
    <w:rsid w:val="00516D5A"/>
    <w:rsid w:val="0051734C"/>
    <w:rsid w:val="00517646"/>
    <w:rsid w:val="00517EB3"/>
    <w:rsid w:val="005201C7"/>
    <w:rsid w:val="00521C0D"/>
    <w:rsid w:val="00521ECE"/>
    <w:rsid w:val="005264CA"/>
    <w:rsid w:val="00527DDF"/>
    <w:rsid w:val="005308C2"/>
    <w:rsid w:val="00531466"/>
    <w:rsid w:val="00533609"/>
    <w:rsid w:val="00533949"/>
    <w:rsid w:val="00534F37"/>
    <w:rsid w:val="00535844"/>
    <w:rsid w:val="00535BC7"/>
    <w:rsid w:val="00541227"/>
    <w:rsid w:val="005414D1"/>
    <w:rsid w:val="00545566"/>
    <w:rsid w:val="00546DA0"/>
    <w:rsid w:val="005531AF"/>
    <w:rsid w:val="005579FE"/>
    <w:rsid w:val="00560108"/>
    <w:rsid w:val="00560D85"/>
    <w:rsid w:val="00561901"/>
    <w:rsid w:val="00565277"/>
    <w:rsid w:val="00567961"/>
    <w:rsid w:val="0057300D"/>
    <w:rsid w:val="0057421A"/>
    <w:rsid w:val="005748FC"/>
    <w:rsid w:val="005760B0"/>
    <w:rsid w:val="005912C5"/>
    <w:rsid w:val="005921AC"/>
    <w:rsid w:val="005968F2"/>
    <w:rsid w:val="005A015D"/>
    <w:rsid w:val="005A0313"/>
    <w:rsid w:val="005A1C56"/>
    <w:rsid w:val="005A2076"/>
    <w:rsid w:val="005A2DFE"/>
    <w:rsid w:val="005A506D"/>
    <w:rsid w:val="005A58DB"/>
    <w:rsid w:val="005A6C20"/>
    <w:rsid w:val="005B29CB"/>
    <w:rsid w:val="005B46FE"/>
    <w:rsid w:val="005C0904"/>
    <w:rsid w:val="005C0E56"/>
    <w:rsid w:val="005C1EF3"/>
    <w:rsid w:val="005C420D"/>
    <w:rsid w:val="005D5595"/>
    <w:rsid w:val="005D63E1"/>
    <w:rsid w:val="005D6A76"/>
    <w:rsid w:val="005D7FDE"/>
    <w:rsid w:val="005E3982"/>
    <w:rsid w:val="005E42CA"/>
    <w:rsid w:val="005F25DB"/>
    <w:rsid w:val="005F47BE"/>
    <w:rsid w:val="005F4BBF"/>
    <w:rsid w:val="005F4E50"/>
    <w:rsid w:val="005F6B1B"/>
    <w:rsid w:val="00601A26"/>
    <w:rsid w:val="0060271A"/>
    <w:rsid w:val="00602D64"/>
    <w:rsid w:val="00603327"/>
    <w:rsid w:val="00603568"/>
    <w:rsid w:val="00604C17"/>
    <w:rsid w:val="00606CF6"/>
    <w:rsid w:val="0060702D"/>
    <w:rsid w:val="006100E0"/>
    <w:rsid w:val="00614A0C"/>
    <w:rsid w:val="00614E12"/>
    <w:rsid w:val="006208FE"/>
    <w:rsid w:val="00623F50"/>
    <w:rsid w:val="00625CF3"/>
    <w:rsid w:val="00626C41"/>
    <w:rsid w:val="00630C1B"/>
    <w:rsid w:val="00631190"/>
    <w:rsid w:val="006316DD"/>
    <w:rsid w:val="0063540F"/>
    <w:rsid w:val="00636C6C"/>
    <w:rsid w:val="00640615"/>
    <w:rsid w:val="00640DBA"/>
    <w:rsid w:val="00644C15"/>
    <w:rsid w:val="006453A5"/>
    <w:rsid w:val="006500E7"/>
    <w:rsid w:val="00650E92"/>
    <w:rsid w:val="00651E1D"/>
    <w:rsid w:val="006543A8"/>
    <w:rsid w:val="006545A5"/>
    <w:rsid w:val="0065634F"/>
    <w:rsid w:val="00662512"/>
    <w:rsid w:val="0066394C"/>
    <w:rsid w:val="0066447B"/>
    <w:rsid w:val="0066703E"/>
    <w:rsid w:val="00667E75"/>
    <w:rsid w:val="006723BD"/>
    <w:rsid w:val="00672608"/>
    <w:rsid w:val="00674B41"/>
    <w:rsid w:val="006764EE"/>
    <w:rsid w:val="00677682"/>
    <w:rsid w:val="00680329"/>
    <w:rsid w:val="00680745"/>
    <w:rsid w:val="0068116A"/>
    <w:rsid w:val="006811E2"/>
    <w:rsid w:val="0068122F"/>
    <w:rsid w:val="00681529"/>
    <w:rsid w:val="00683F25"/>
    <w:rsid w:val="00684054"/>
    <w:rsid w:val="00684601"/>
    <w:rsid w:val="00687C96"/>
    <w:rsid w:val="006903E0"/>
    <w:rsid w:val="00691928"/>
    <w:rsid w:val="00693A6B"/>
    <w:rsid w:val="00693EEF"/>
    <w:rsid w:val="0069685C"/>
    <w:rsid w:val="006972E1"/>
    <w:rsid w:val="00697378"/>
    <w:rsid w:val="0069770F"/>
    <w:rsid w:val="006A00EA"/>
    <w:rsid w:val="006A1DA5"/>
    <w:rsid w:val="006A2693"/>
    <w:rsid w:val="006A4AF1"/>
    <w:rsid w:val="006A5E8D"/>
    <w:rsid w:val="006A6CE3"/>
    <w:rsid w:val="006A7F12"/>
    <w:rsid w:val="006B1BAD"/>
    <w:rsid w:val="006B2B92"/>
    <w:rsid w:val="006B3CF4"/>
    <w:rsid w:val="006B60A1"/>
    <w:rsid w:val="006B61D8"/>
    <w:rsid w:val="006B787A"/>
    <w:rsid w:val="006C1017"/>
    <w:rsid w:val="006C1DFE"/>
    <w:rsid w:val="006C4DB1"/>
    <w:rsid w:val="006C561E"/>
    <w:rsid w:val="006C63D7"/>
    <w:rsid w:val="006C7DAC"/>
    <w:rsid w:val="006D0880"/>
    <w:rsid w:val="006D1D0D"/>
    <w:rsid w:val="006D3F08"/>
    <w:rsid w:val="006D6AA3"/>
    <w:rsid w:val="006D7EF0"/>
    <w:rsid w:val="006E03D3"/>
    <w:rsid w:val="006E08C2"/>
    <w:rsid w:val="006E32CB"/>
    <w:rsid w:val="006E63EE"/>
    <w:rsid w:val="006E6FEC"/>
    <w:rsid w:val="006E7F9B"/>
    <w:rsid w:val="006F191A"/>
    <w:rsid w:val="006F1DCF"/>
    <w:rsid w:val="006F35CA"/>
    <w:rsid w:val="006F5260"/>
    <w:rsid w:val="006F695C"/>
    <w:rsid w:val="00704A75"/>
    <w:rsid w:val="00706567"/>
    <w:rsid w:val="007069A1"/>
    <w:rsid w:val="00706B67"/>
    <w:rsid w:val="007072F9"/>
    <w:rsid w:val="00707827"/>
    <w:rsid w:val="00710240"/>
    <w:rsid w:val="007132E2"/>
    <w:rsid w:val="00715DEA"/>
    <w:rsid w:val="007169C5"/>
    <w:rsid w:val="00721C3A"/>
    <w:rsid w:val="00721E2A"/>
    <w:rsid w:val="00722EBC"/>
    <w:rsid w:val="00723445"/>
    <w:rsid w:val="00723810"/>
    <w:rsid w:val="00724A36"/>
    <w:rsid w:val="00724A90"/>
    <w:rsid w:val="00727A0A"/>
    <w:rsid w:val="00731536"/>
    <w:rsid w:val="00734C24"/>
    <w:rsid w:val="00734E43"/>
    <w:rsid w:val="00735723"/>
    <w:rsid w:val="0073651E"/>
    <w:rsid w:val="00742532"/>
    <w:rsid w:val="00742FC0"/>
    <w:rsid w:val="00747AA9"/>
    <w:rsid w:val="00747CB8"/>
    <w:rsid w:val="00751A2D"/>
    <w:rsid w:val="00752618"/>
    <w:rsid w:val="00752FD8"/>
    <w:rsid w:val="00753058"/>
    <w:rsid w:val="007531B5"/>
    <w:rsid w:val="00754A59"/>
    <w:rsid w:val="0075616D"/>
    <w:rsid w:val="00761AA3"/>
    <w:rsid w:val="00762CA2"/>
    <w:rsid w:val="00764BEA"/>
    <w:rsid w:val="0076580F"/>
    <w:rsid w:val="00766DBA"/>
    <w:rsid w:val="00767FC2"/>
    <w:rsid w:val="00771FF5"/>
    <w:rsid w:val="00774DBB"/>
    <w:rsid w:val="0077534B"/>
    <w:rsid w:val="00775D23"/>
    <w:rsid w:val="00780406"/>
    <w:rsid w:val="00781963"/>
    <w:rsid w:val="00783826"/>
    <w:rsid w:val="007842F7"/>
    <w:rsid w:val="007909F9"/>
    <w:rsid w:val="007911AF"/>
    <w:rsid w:val="00791349"/>
    <w:rsid w:val="0079165F"/>
    <w:rsid w:val="00791A34"/>
    <w:rsid w:val="007961B9"/>
    <w:rsid w:val="0079660D"/>
    <w:rsid w:val="00797231"/>
    <w:rsid w:val="007A43D4"/>
    <w:rsid w:val="007A68EA"/>
    <w:rsid w:val="007B1CDC"/>
    <w:rsid w:val="007B257A"/>
    <w:rsid w:val="007B25DF"/>
    <w:rsid w:val="007B4518"/>
    <w:rsid w:val="007B54DA"/>
    <w:rsid w:val="007B6C0B"/>
    <w:rsid w:val="007B74BB"/>
    <w:rsid w:val="007C3A44"/>
    <w:rsid w:val="007C44D1"/>
    <w:rsid w:val="007C63D9"/>
    <w:rsid w:val="007C7B3C"/>
    <w:rsid w:val="007D028F"/>
    <w:rsid w:val="007D226E"/>
    <w:rsid w:val="007D53A0"/>
    <w:rsid w:val="007E2FC6"/>
    <w:rsid w:val="007E45F9"/>
    <w:rsid w:val="007E7B99"/>
    <w:rsid w:val="007F0BE9"/>
    <w:rsid w:val="007F3A28"/>
    <w:rsid w:val="007F52BB"/>
    <w:rsid w:val="007F656B"/>
    <w:rsid w:val="007F6C7D"/>
    <w:rsid w:val="007F6D35"/>
    <w:rsid w:val="008040D4"/>
    <w:rsid w:val="00804886"/>
    <w:rsid w:val="00806BCF"/>
    <w:rsid w:val="00807292"/>
    <w:rsid w:val="0081189C"/>
    <w:rsid w:val="00811CB9"/>
    <w:rsid w:val="00812ABA"/>
    <w:rsid w:val="00812EE9"/>
    <w:rsid w:val="008161F8"/>
    <w:rsid w:val="008206CC"/>
    <w:rsid w:val="00820F67"/>
    <w:rsid w:val="00824865"/>
    <w:rsid w:val="00826228"/>
    <w:rsid w:val="00826D88"/>
    <w:rsid w:val="00826F3E"/>
    <w:rsid w:val="00831806"/>
    <w:rsid w:val="00832887"/>
    <w:rsid w:val="00832A60"/>
    <w:rsid w:val="0083364B"/>
    <w:rsid w:val="00833F3F"/>
    <w:rsid w:val="00835FE7"/>
    <w:rsid w:val="00836392"/>
    <w:rsid w:val="00840610"/>
    <w:rsid w:val="008415DA"/>
    <w:rsid w:val="008423F1"/>
    <w:rsid w:val="00842AC6"/>
    <w:rsid w:val="008441A8"/>
    <w:rsid w:val="00850E34"/>
    <w:rsid w:val="00851EE3"/>
    <w:rsid w:val="00851FE4"/>
    <w:rsid w:val="00855ADE"/>
    <w:rsid w:val="00856BD3"/>
    <w:rsid w:val="008613BE"/>
    <w:rsid w:val="0086178D"/>
    <w:rsid w:val="00862297"/>
    <w:rsid w:val="00862FD3"/>
    <w:rsid w:val="00863F30"/>
    <w:rsid w:val="00864BA6"/>
    <w:rsid w:val="00865143"/>
    <w:rsid w:val="008675A0"/>
    <w:rsid w:val="0087094B"/>
    <w:rsid w:val="00870FA3"/>
    <w:rsid w:val="008710A6"/>
    <w:rsid w:val="00877596"/>
    <w:rsid w:val="00881164"/>
    <w:rsid w:val="00882221"/>
    <w:rsid w:val="0088297D"/>
    <w:rsid w:val="00883298"/>
    <w:rsid w:val="00884ED3"/>
    <w:rsid w:val="00891C43"/>
    <w:rsid w:val="008927A5"/>
    <w:rsid w:val="0089554D"/>
    <w:rsid w:val="00895B3D"/>
    <w:rsid w:val="00895EA1"/>
    <w:rsid w:val="008A0DD9"/>
    <w:rsid w:val="008A285F"/>
    <w:rsid w:val="008A3086"/>
    <w:rsid w:val="008A5343"/>
    <w:rsid w:val="008A7EEB"/>
    <w:rsid w:val="008B1280"/>
    <w:rsid w:val="008B186E"/>
    <w:rsid w:val="008B278D"/>
    <w:rsid w:val="008B2D73"/>
    <w:rsid w:val="008B348E"/>
    <w:rsid w:val="008B67FE"/>
    <w:rsid w:val="008B6DAE"/>
    <w:rsid w:val="008C399C"/>
    <w:rsid w:val="008C3B7B"/>
    <w:rsid w:val="008C4348"/>
    <w:rsid w:val="008C6148"/>
    <w:rsid w:val="008D06A1"/>
    <w:rsid w:val="008D164F"/>
    <w:rsid w:val="008D2FAA"/>
    <w:rsid w:val="008D3726"/>
    <w:rsid w:val="008D5400"/>
    <w:rsid w:val="008E225A"/>
    <w:rsid w:val="008E39CC"/>
    <w:rsid w:val="008E508A"/>
    <w:rsid w:val="008F1A2B"/>
    <w:rsid w:val="008F6DDB"/>
    <w:rsid w:val="00905F8B"/>
    <w:rsid w:val="00913345"/>
    <w:rsid w:val="00914DA6"/>
    <w:rsid w:val="00916C5F"/>
    <w:rsid w:val="009201FB"/>
    <w:rsid w:val="00921248"/>
    <w:rsid w:val="0092348A"/>
    <w:rsid w:val="009257B5"/>
    <w:rsid w:val="00925EB5"/>
    <w:rsid w:val="00930318"/>
    <w:rsid w:val="0093062B"/>
    <w:rsid w:val="0093063E"/>
    <w:rsid w:val="00932A6A"/>
    <w:rsid w:val="00933265"/>
    <w:rsid w:val="0093397E"/>
    <w:rsid w:val="00933A4B"/>
    <w:rsid w:val="009362B1"/>
    <w:rsid w:val="009450E0"/>
    <w:rsid w:val="00945A87"/>
    <w:rsid w:val="009478B2"/>
    <w:rsid w:val="00950D39"/>
    <w:rsid w:val="00953441"/>
    <w:rsid w:val="00954534"/>
    <w:rsid w:val="009562BE"/>
    <w:rsid w:val="00957321"/>
    <w:rsid w:val="00957C66"/>
    <w:rsid w:val="009625EB"/>
    <w:rsid w:val="009626A9"/>
    <w:rsid w:val="00964DD6"/>
    <w:rsid w:val="0096777C"/>
    <w:rsid w:val="00967C2C"/>
    <w:rsid w:val="009703E3"/>
    <w:rsid w:val="00970D26"/>
    <w:rsid w:val="0097652F"/>
    <w:rsid w:val="009765D2"/>
    <w:rsid w:val="00980FE7"/>
    <w:rsid w:val="009816A4"/>
    <w:rsid w:val="00984253"/>
    <w:rsid w:val="00984DAA"/>
    <w:rsid w:val="00985B01"/>
    <w:rsid w:val="0098716B"/>
    <w:rsid w:val="00990D06"/>
    <w:rsid w:val="00992043"/>
    <w:rsid w:val="009937F3"/>
    <w:rsid w:val="0099672C"/>
    <w:rsid w:val="00996860"/>
    <w:rsid w:val="009A2047"/>
    <w:rsid w:val="009A3E35"/>
    <w:rsid w:val="009A5F0E"/>
    <w:rsid w:val="009A5F68"/>
    <w:rsid w:val="009B4E02"/>
    <w:rsid w:val="009B73D4"/>
    <w:rsid w:val="009C1B79"/>
    <w:rsid w:val="009C421C"/>
    <w:rsid w:val="009C5B36"/>
    <w:rsid w:val="009C72AD"/>
    <w:rsid w:val="009D1208"/>
    <w:rsid w:val="009D215E"/>
    <w:rsid w:val="009D260D"/>
    <w:rsid w:val="009E1262"/>
    <w:rsid w:val="009E3B73"/>
    <w:rsid w:val="009E43F9"/>
    <w:rsid w:val="009E5CD9"/>
    <w:rsid w:val="009E7EF8"/>
    <w:rsid w:val="009F0B26"/>
    <w:rsid w:val="009F2E92"/>
    <w:rsid w:val="009F3F39"/>
    <w:rsid w:val="009F58BB"/>
    <w:rsid w:val="009F5ED6"/>
    <w:rsid w:val="009F697A"/>
    <w:rsid w:val="009F6B70"/>
    <w:rsid w:val="009F6DB7"/>
    <w:rsid w:val="00A004AF"/>
    <w:rsid w:val="00A037E8"/>
    <w:rsid w:val="00A05030"/>
    <w:rsid w:val="00A07366"/>
    <w:rsid w:val="00A07FD1"/>
    <w:rsid w:val="00A14104"/>
    <w:rsid w:val="00A14CF9"/>
    <w:rsid w:val="00A14D67"/>
    <w:rsid w:val="00A16334"/>
    <w:rsid w:val="00A17F58"/>
    <w:rsid w:val="00A226AB"/>
    <w:rsid w:val="00A24B4A"/>
    <w:rsid w:val="00A2589F"/>
    <w:rsid w:val="00A27B68"/>
    <w:rsid w:val="00A30BFE"/>
    <w:rsid w:val="00A31507"/>
    <w:rsid w:val="00A33001"/>
    <w:rsid w:val="00A335A1"/>
    <w:rsid w:val="00A33D3A"/>
    <w:rsid w:val="00A35373"/>
    <w:rsid w:val="00A35A95"/>
    <w:rsid w:val="00A4226C"/>
    <w:rsid w:val="00A44642"/>
    <w:rsid w:val="00A44BF2"/>
    <w:rsid w:val="00A44D80"/>
    <w:rsid w:val="00A44D8F"/>
    <w:rsid w:val="00A45604"/>
    <w:rsid w:val="00A522D6"/>
    <w:rsid w:val="00A5236E"/>
    <w:rsid w:val="00A52750"/>
    <w:rsid w:val="00A52F62"/>
    <w:rsid w:val="00A534EC"/>
    <w:rsid w:val="00A53976"/>
    <w:rsid w:val="00A53D1A"/>
    <w:rsid w:val="00A549C0"/>
    <w:rsid w:val="00A61F60"/>
    <w:rsid w:val="00A644CB"/>
    <w:rsid w:val="00A66ED8"/>
    <w:rsid w:val="00A67FB8"/>
    <w:rsid w:val="00A715CE"/>
    <w:rsid w:val="00A76E4F"/>
    <w:rsid w:val="00A77E62"/>
    <w:rsid w:val="00A80D5F"/>
    <w:rsid w:val="00A81AE6"/>
    <w:rsid w:val="00A83722"/>
    <w:rsid w:val="00A85C6B"/>
    <w:rsid w:val="00A865E3"/>
    <w:rsid w:val="00A95DD6"/>
    <w:rsid w:val="00A97809"/>
    <w:rsid w:val="00A97A15"/>
    <w:rsid w:val="00AA06C4"/>
    <w:rsid w:val="00AA0726"/>
    <w:rsid w:val="00AA2706"/>
    <w:rsid w:val="00AA2BC0"/>
    <w:rsid w:val="00AA6A37"/>
    <w:rsid w:val="00AA7349"/>
    <w:rsid w:val="00AA7AC8"/>
    <w:rsid w:val="00AB64EB"/>
    <w:rsid w:val="00AC07D7"/>
    <w:rsid w:val="00AC13FA"/>
    <w:rsid w:val="00AC1F21"/>
    <w:rsid w:val="00AC2C5B"/>
    <w:rsid w:val="00AC72CF"/>
    <w:rsid w:val="00AD2D6A"/>
    <w:rsid w:val="00AD57C7"/>
    <w:rsid w:val="00AD5972"/>
    <w:rsid w:val="00AD59BA"/>
    <w:rsid w:val="00AD5F17"/>
    <w:rsid w:val="00AD78F1"/>
    <w:rsid w:val="00AE09D1"/>
    <w:rsid w:val="00AE17D5"/>
    <w:rsid w:val="00AE1EAD"/>
    <w:rsid w:val="00AE2023"/>
    <w:rsid w:val="00AE2CB4"/>
    <w:rsid w:val="00AE601A"/>
    <w:rsid w:val="00AF09A6"/>
    <w:rsid w:val="00AF3A68"/>
    <w:rsid w:val="00AF40B4"/>
    <w:rsid w:val="00AF4D68"/>
    <w:rsid w:val="00AF624B"/>
    <w:rsid w:val="00AF7703"/>
    <w:rsid w:val="00B012FD"/>
    <w:rsid w:val="00B04031"/>
    <w:rsid w:val="00B05C38"/>
    <w:rsid w:val="00B12D1A"/>
    <w:rsid w:val="00B136B9"/>
    <w:rsid w:val="00B1383B"/>
    <w:rsid w:val="00B150D8"/>
    <w:rsid w:val="00B164E5"/>
    <w:rsid w:val="00B2001B"/>
    <w:rsid w:val="00B2304E"/>
    <w:rsid w:val="00B254B0"/>
    <w:rsid w:val="00B25AEB"/>
    <w:rsid w:val="00B268DC"/>
    <w:rsid w:val="00B26CD5"/>
    <w:rsid w:val="00B32939"/>
    <w:rsid w:val="00B343DC"/>
    <w:rsid w:val="00B34A72"/>
    <w:rsid w:val="00B37EFD"/>
    <w:rsid w:val="00B437F2"/>
    <w:rsid w:val="00B45577"/>
    <w:rsid w:val="00B45696"/>
    <w:rsid w:val="00B50A69"/>
    <w:rsid w:val="00B50BDC"/>
    <w:rsid w:val="00B52AA3"/>
    <w:rsid w:val="00B55E56"/>
    <w:rsid w:val="00B64D8F"/>
    <w:rsid w:val="00B6663F"/>
    <w:rsid w:val="00B66B97"/>
    <w:rsid w:val="00B700F2"/>
    <w:rsid w:val="00B710A8"/>
    <w:rsid w:val="00B717CE"/>
    <w:rsid w:val="00B749EF"/>
    <w:rsid w:val="00B74AFA"/>
    <w:rsid w:val="00B77B70"/>
    <w:rsid w:val="00B80DE0"/>
    <w:rsid w:val="00B81C63"/>
    <w:rsid w:val="00B82615"/>
    <w:rsid w:val="00B82FB8"/>
    <w:rsid w:val="00B8350A"/>
    <w:rsid w:val="00B845BD"/>
    <w:rsid w:val="00B905B9"/>
    <w:rsid w:val="00B91F23"/>
    <w:rsid w:val="00B92E45"/>
    <w:rsid w:val="00B9529A"/>
    <w:rsid w:val="00BA0029"/>
    <w:rsid w:val="00BA14E0"/>
    <w:rsid w:val="00BA2849"/>
    <w:rsid w:val="00BA2A41"/>
    <w:rsid w:val="00BA322E"/>
    <w:rsid w:val="00BA52B3"/>
    <w:rsid w:val="00BA6772"/>
    <w:rsid w:val="00BB03FF"/>
    <w:rsid w:val="00BB2316"/>
    <w:rsid w:val="00BB3EED"/>
    <w:rsid w:val="00BB64CA"/>
    <w:rsid w:val="00BC0289"/>
    <w:rsid w:val="00BC1F14"/>
    <w:rsid w:val="00BC2D8B"/>
    <w:rsid w:val="00BC334D"/>
    <w:rsid w:val="00BC5F72"/>
    <w:rsid w:val="00BC6F56"/>
    <w:rsid w:val="00BD199D"/>
    <w:rsid w:val="00BD21CA"/>
    <w:rsid w:val="00BD2301"/>
    <w:rsid w:val="00BD327C"/>
    <w:rsid w:val="00BD4901"/>
    <w:rsid w:val="00BD6F29"/>
    <w:rsid w:val="00BE0353"/>
    <w:rsid w:val="00BE0AE4"/>
    <w:rsid w:val="00BE10F9"/>
    <w:rsid w:val="00BE2BB0"/>
    <w:rsid w:val="00BE320E"/>
    <w:rsid w:val="00BE4FEC"/>
    <w:rsid w:val="00BE7380"/>
    <w:rsid w:val="00BF251B"/>
    <w:rsid w:val="00BF3EF5"/>
    <w:rsid w:val="00BF45A7"/>
    <w:rsid w:val="00C02124"/>
    <w:rsid w:val="00C0297C"/>
    <w:rsid w:val="00C04867"/>
    <w:rsid w:val="00C053E5"/>
    <w:rsid w:val="00C058EB"/>
    <w:rsid w:val="00C06DD7"/>
    <w:rsid w:val="00C176B4"/>
    <w:rsid w:val="00C209A7"/>
    <w:rsid w:val="00C22915"/>
    <w:rsid w:val="00C2436F"/>
    <w:rsid w:val="00C27185"/>
    <w:rsid w:val="00C27B12"/>
    <w:rsid w:val="00C27DDB"/>
    <w:rsid w:val="00C32388"/>
    <w:rsid w:val="00C33185"/>
    <w:rsid w:val="00C37797"/>
    <w:rsid w:val="00C41529"/>
    <w:rsid w:val="00C42A17"/>
    <w:rsid w:val="00C502C4"/>
    <w:rsid w:val="00C526C9"/>
    <w:rsid w:val="00C52D03"/>
    <w:rsid w:val="00C544F9"/>
    <w:rsid w:val="00C61B97"/>
    <w:rsid w:val="00C678C6"/>
    <w:rsid w:val="00C700AA"/>
    <w:rsid w:val="00C70FB8"/>
    <w:rsid w:val="00C714D2"/>
    <w:rsid w:val="00C734DD"/>
    <w:rsid w:val="00C74902"/>
    <w:rsid w:val="00C74BE1"/>
    <w:rsid w:val="00C752A0"/>
    <w:rsid w:val="00C817B3"/>
    <w:rsid w:val="00C836F8"/>
    <w:rsid w:val="00C85A97"/>
    <w:rsid w:val="00C87142"/>
    <w:rsid w:val="00C9057C"/>
    <w:rsid w:val="00C92640"/>
    <w:rsid w:val="00CA0AFA"/>
    <w:rsid w:val="00CA14F9"/>
    <w:rsid w:val="00CA3154"/>
    <w:rsid w:val="00CA58DC"/>
    <w:rsid w:val="00CA5C81"/>
    <w:rsid w:val="00CA62BE"/>
    <w:rsid w:val="00CA696A"/>
    <w:rsid w:val="00CA7298"/>
    <w:rsid w:val="00CA78CE"/>
    <w:rsid w:val="00CB0350"/>
    <w:rsid w:val="00CB269C"/>
    <w:rsid w:val="00CB361D"/>
    <w:rsid w:val="00CB3B48"/>
    <w:rsid w:val="00CC1A4C"/>
    <w:rsid w:val="00CC1AF0"/>
    <w:rsid w:val="00CC1C75"/>
    <w:rsid w:val="00CC2CC2"/>
    <w:rsid w:val="00CC58B4"/>
    <w:rsid w:val="00CC6B15"/>
    <w:rsid w:val="00CC6CDB"/>
    <w:rsid w:val="00CC6ECB"/>
    <w:rsid w:val="00CC7BA3"/>
    <w:rsid w:val="00CD0E95"/>
    <w:rsid w:val="00CD470A"/>
    <w:rsid w:val="00CE43C6"/>
    <w:rsid w:val="00CE51C9"/>
    <w:rsid w:val="00CF049E"/>
    <w:rsid w:val="00CF1FB7"/>
    <w:rsid w:val="00CF575B"/>
    <w:rsid w:val="00CF61DA"/>
    <w:rsid w:val="00CF6669"/>
    <w:rsid w:val="00D0395A"/>
    <w:rsid w:val="00D047E0"/>
    <w:rsid w:val="00D13FBF"/>
    <w:rsid w:val="00D1426A"/>
    <w:rsid w:val="00D1446D"/>
    <w:rsid w:val="00D150B6"/>
    <w:rsid w:val="00D2247C"/>
    <w:rsid w:val="00D25485"/>
    <w:rsid w:val="00D267B2"/>
    <w:rsid w:val="00D26A34"/>
    <w:rsid w:val="00D30FBB"/>
    <w:rsid w:val="00D34001"/>
    <w:rsid w:val="00D35B1B"/>
    <w:rsid w:val="00D40560"/>
    <w:rsid w:val="00D41099"/>
    <w:rsid w:val="00D41742"/>
    <w:rsid w:val="00D43783"/>
    <w:rsid w:val="00D458F4"/>
    <w:rsid w:val="00D50435"/>
    <w:rsid w:val="00D519D5"/>
    <w:rsid w:val="00D53290"/>
    <w:rsid w:val="00D54EE7"/>
    <w:rsid w:val="00D6074C"/>
    <w:rsid w:val="00D607D4"/>
    <w:rsid w:val="00D64896"/>
    <w:rsid w:val="00D64B35"/>
    <w:rsid w:val="00D65AD3"/>
    <w:rsid w:val="00D7029F"/>
    <w:rsid w:val="00D70E92"/>
    <w:rsid w:val="00D710A0"/>
    <w:rsid w:val="00D712AE"/>
    <w:rsid w:val="00D714B2"/>
    <w:rsid w:val="00D714F0"/>
    <w:rsid w:val="00D71FA3"/>
    <w:rsid w:val="00D74D6A"/>
    <w:rsid w:val="00D75408"/>
    <w:rsid w:val="00D7791E"/>
    <w:rsid w:val="00D80A27"/>
    <w:rsid w:val="00D8396E"/>
    <w:rsid w:val="00D83A83"/>
    <w:rsid w:val="00D8510E"/>
    <w:rsid w:val="00D85427"/>
    <w:rsid w:val="00D871FE"/>
    <w:rsid w:val="00D87D78"/>
    <w:rsid w:val="00D91808"/>
    <w:rsid w:val="00D93791"/>
    <w:rsid w:val="00D944B5"/>
    <w:rsid w:val="00D964B4"/>
    <w:rsid w:val="00D97E66"/>
    <w:rsid w:val="00DA1B0C"/>
    <w:rsid w:val="00DB2FA8"/>
    <w:rsid w:val="00DB4E7E"/>
    <w:rsid w:val="00DB544C"/>
    <w:rsid w:val="00DB6DCF"/>
    <w:rsid w:val="00DB7023"/>
    <w:rsid w:val="00DC299C"/>
    <w:rsid w:val="00DC2CF6"/>
    <w:rsid w:val="00DC429E"/>
    <w:rsid w:val="00DC76F2"/>
    <w:rsid w:val="00DD05FA"/>
    <w:rsid w:val="00DD1F49"/>
    <w:rsid w:val="00DD4CEB"/>
    <w:rsid w:val="00DD4D10"/>
    <w:rsid w:val="00DD5F19"/>
    <w:rsid w:val="00DE10BA"/>
    <w:rsid w:val="00DE1E05"/>
    <w:rsid w:val="00DE341E"/>
    <w:rsid w:val="00DE4901"/>
    <w:rsid w:val="00DE4EB4"/>
    <w:rsid w:val="00DE7682"/>
    <w:rsid w:val="00DF0C3E"/>
    <w:rsid w:val="00DF110C"/>
    <w:rsid w:val="00DF1E85"/>
    <w:rsid w:val="00DF1EC9"/>
    <w:rsid w:val="00DF376C"/>
    <w:rsid w:val="00DF5808"/>
    <w:rsid w:val="00DF5EC1"/>
    <w:rsid w:val="00DF67FB"/>
    <w:rsid w:val="00DF6C55"/>
    <w:rsid w:val="00DF6CAB"/>
    <w:rsid w:val="00E004C8"/>
    <w:rsid w:val="00E024FC"/>
    <w:rsid w:val="00E02938"/>
    <w:rsid w:val="00E042F3"/>
    <w:rsid w:val="00E12813"/>
    <w:rsid w:val="00E15112"/>
    <w:rsid w:val="00E15ED7"/>
    <w:rsid w:val="00E208C0"/>
    <w:rsid w:val="00E2470C"/>
    <w:rsid w:val="00E26363"/>
    <w:rsid w:val="00E263B5"/>
    <w:rsid w:val="00E330D9"/>
    <w:rsid w:val="00E34252"/>
    <w:rsid w:val="00E35DDF"/>
    <w:rsid w:val="00E41696"/>
    <w:rsid w:val="00E423AB"/>
    <w:rsid w:val="00E43731"/>
    <w:rsid w:val="00E4551E"/>
    <w:rsid w:val="00E52523"/>
    <w:rsid w:val="00E5307D"/>
    <w:rsid w:val="00E532BA"/>
    <w:rsid w:val="00E53447"/>
    <w:rsid w:val="00E62604"/>
    <w:rsid w:val="00E62D00"/>
    <w:rsid w:val="00E632B0"/>
    <w:rsid w:val="00E63DF3"/>
    <w:rsid w:val="00E658E3"/>
    <w:rsid w:val="00E70B72"/>
    <w:rsid w:val="00E7355F"/>
    <w:rsid w:val="00E741E5"/>
    <w:rsid w:val="00E74208"/>
    <w:rsid w:val="00E75367"/>
    <w:rsid w:val="00E778E9"/>
    <w:rsid w:val="00E83E12"/>
    <w:rsid w:val="00E84974"/>
    <w:rsid w:val="00E859FB"/>
    <w:rsid w:val="00E87FB0"/>
    <w:rsid w:val="00E9182B"/>
    <w:rsid w:val="00E92772"/>
    <w:rsid w:val="00E9326E"/>
    <w:rsid w:val="00E94A62"/>
    <w:rsid w:val="00E9512E"/>
    <w:rsid w:val="00E954C5"/>
    <w:rsid w:val="00EA3670"/>
    <w:rsid w:val="00EA395B"/>
    <w:rsid w:val="00EB1D36"/>
    <w:rsid w:val="00EB355F"/>
    <w:rsid w:val="00EB3B51"/>
    <w:rsid w:val="00EB5609"/>
    <w:rsid w:val="00EB613F"/>
    <w:rsid w:val="00EB64E4"/>
    <w:rsid w:val="00EB75F0"/>
    <w:rsid w:val="00EC355F"/>
    <w:rsid w:val="00EC3FD2"/>
    <w:rsid w:val="00EC4476"/>
    <w:rsid w:val="00EC4613"/>
    <w:rsid w:val="00ED100D"/>
    <w:rsid w:val="00ED3CB5"/>
    <w:rsid w:val="00ED5528"/>
    <w:rsid w:val="00ED59DE"/>
    <w:rsid w:val="00EE280F"/>
    <w:rsid w:val="00EE43DD"/>
    <w:rsid w:val="00EE62A6"/>
    <w:rsid w:val="00EF7D5A"/>
    <w:rsid w:val="00F00506"/>
    <w:rsid w:val="00F00C5A"/>
    <w:rsid w:val="00F011EA"/>
    <w:rsid w:val="00F01F29"/>
    <w:rsid w:val="00F05AA9"/>
    <w:rsid w:val="00F10943"/>
    <w:rsid w:val="00F1408A"/>
    <w:rsid w:val="00F1726F"/>
    <w:rsid w:val="00F20373"/>
    <w:rsid w:val="00F213F4"/>
    <w:rsid w:val="00F21DEA"/>
    <w:rsid w:val="00F23223"/>
    <w:rsid w:val="00F2344E"/>
    <w:rsid w:val="00F23E42"/>
    <w:rsid w:val="00F26FDB"/>
    <w:rsid w:val="00F30102"/>
    <w:rsid w:val="00F31307"/>
    <w:rsid w:val="00F34BEE"/>
    <w:rsid w:val="00F35277"/>
    <w:rsid w:val="00F354BE"/>
    <w:rsid w:val="00F370E4"/>
    <w:rsid w:val="00F42E48"/>
    <w:rsid w:val="00F452BF"/>
    <w:rsid w:val="00F462A0"/>
    <w:rsid w:val="00F47048"/>
    <w:rsid w:val="00F5739C"/>
    <w:rsid w:val="00F60AA4"/>
    <w:rsid w:val="00F614FC"/>
    <w:rsid w:val="00F62415"/>
    <w:rsid w:val="00F63873"/>
    <w:rsid w:val="00F67B93"/>
    <w:rsid w:val="00F70EC4"/>
    <w:rsid w:val="00F750AF"/>
    <w:rsid w:val="00F75F7B"/>
    <w:rsid w:val="00F77514"/>
    <w:rsid w:val="00F8378F"/>
    <w:rsid w:val="00F84918"/>
    <w:rsid w:val="00F85061"/>
    <w:rsid w:val="00F852E6"/>
    <w:rsid w:val="00F912E7"/>
    <w:rsid w:val="00F94781"/>
    <w:rsid w:val="00F94F05"/>
    <w:rsid w:val="00F96676"/>
    <w:rsid w:val="00FA157A"/>
    <w:rsid w:val="00FA17AE"/>
    <w:rsid w:val="00FA1EF0"/>
    <w:rsid w:val="00FA30E0"/>
    <w:rsid w:val="00FA3FB6"/>
    <w:rsid w:val="00FA7058"/>
    <w:rsid w:val="00FA7566"/>
    <w:rsid w:val="00FB156C"/>
    <w:rsid w:val="00FB21CC"/>
    <w:rsid w:val="00FB2810"/>
    <w:rsid w:val="00FB704B"/>
    <w:rsid w:val="00FB75B7"/>
    <w:rsid w:val="00FB75E7"/>
    <w:rsid w:val="00FB7A1B"/>
    <w:rsid w:val="00FB7E07"/>
    <w:rsid w:val="00FC1AF8"/>
    <w:rsid w:val="00FC205C"/>
    <w:rsid w:val="00FC2524"/>
    <w:rsid w:val="00FC26EB"/>
    <w:rsid w:val="00FC4020"/>
    <w:rsid w:val="00FC4369"/>
    <w:rsid w:val="00FC60F9"/>
    <w:rsid w:val="00FC7495"/>
    <w:rsid w:val="00FD0D98"/>
    <w:rsid w:val="00FD1585"/>
    <w:rsid w:val="00FD5827"/>
    <w:rsid w:val="00FD6185"/>
    <w:rsid w:val="00FD634A"/>
    <w:rsid w:val="00FE009D"/>
    <w:rsid w:val="00FE481A"/>
    <w:rsid w:val="00FE7A9E"/>
    <w:rsid w:val="00FF5427"/>
    <w:rsid w:val="00FF5825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  <w14:docId w14:val="22328367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A0"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DA0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741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55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D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DA0"/>
    <w:rPr>
      <w:rFonts w:ascii="Verdana" w:eastAsiaTheme="majorEastAsia" w:hAnsi="Verdana" w:cstheme="majorBidi"/>
      <w:b/>
      <w:szCs w:val="26"/>
    </w:rPr>
  </w:style>
  <w:style w:type="paragraph" w:styleId="BodyText">
    <w:name w:val="Body Text"/>
    <w:basedOn w:val="Normal"/>
    <w:link w:val="BodyTextChar"/>
    <w:uiPriority w:val="4"/>
    <w:unhideWhenUsed/>
    <w:qFormat/>
    <w:rsid w:val="00FB2810"/>
    <w:pPr>
      <w:spacing w:before="240" w:after="0" w:line="276" w:lineRule="auto"/>
    </w:pPr>
  </w:style>
  <w:style w:type="character" w:customStyle="1" w:styleId="BodyTextChar">
    <w:name w:val="Body Text Char"/>
    <w:basedOn w:val="DefaultParagraphFont"/>
    <w:link w:val="BodyText"/>
    <w:uiPriority w:val="4"/>
    <w:rsid w:val="00FB2810"/>
  </w:style>
  <w:style w:type="table" w:styleId="TableGrid">
    <w:name w:val="Table Grid"/>
    <w:basedOn w:val="TableNormal"/>
    <w:uiPriority w:val="39"/>
    <w:rsid w:val="00FB2810"/>
    <w:pPr>
      <w:spacing w:after="0" w:line="240" w:lineRule="auto"/>
      <w:jc w:val="center"/>
    </w:pPr>
    <w:rPr>
      <w:sz w:val="20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8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BodyText"/>
    <w:uiPriority w:val="4"/>
    <w:qFormat/>
    <w:rsid w:val="00FB2810"/>
    <w:pPr>
      <w:numPr>
        <w:numId w:val="38"/>
      </w:numPr>
      <w:spacing w:before="120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FB2810"/>
    <w:pPr>
      <w:numPr>
        <w:numId w:val="38"/>
      </w:numPr>
    </w:pPr>
  </w:style>
  <w:style w:type="table" w:customStyle="1" w:styleId="AccessibleTable">
    <w:name w:val="Accessible Table"/>
    <w:basedOn w:val="TableNormal"/>
    <w:uiPriority w:val="99"/>
    <w:rsid w:val="00FB2810"/>
    <w:pPr>
      <w:spacing w:after="0" w:line="240" w:lineRule="auto"/>
      <w:jc w:val="center"/>
    </w:pPr>
    <w:rPr>
      <w:sz w:val="20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BDD6EE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BDD6EE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BDD6EE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BDD6EE" w:themeFill="accent1" w:themeFillTint="66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autoRedefine/>
    <w:uiPriority w:val="93"/>
    <w:qFormat/>
    <w:rsid w:val="00FB2810"/>
    <w:pPr>
      <w:spacing w:before="240" w:after="0" w:line="240" w:lineRule="auto"/>
      <w:contextualSpacing/>
      <w:jc w:val="center"/>
    </w:pPr>
    <w:rPr>
      <w:rFonts w:ascii="Rockwell" w:eastAsia="Times New Roman" w:hAnsi="Rockwell"/>
      <w:b/>
      <w:color w:val="17365D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3"/>
    <w:rsid w:val="00FB2810"/>
    <w:rPr>
      <w:rFonts w:ascii="Rockwell" w:eastAsia="Times New Roman" w:hAnsi="Rockwell"/>
      <w:b/>
      <w:color w:val="17365D"/>
      <w:kern w:val="28"/>
      <w:sz w:val="36"/>
      <w:szCs w:val="52"/>
    </w:rPr>
  </w:style>
  <w:style w:type="paragraph" w:customStyle="1" w:styleId="BodyTextafterHeading">
    <w:name w:val="Body Text after Heading"/>
    <w:basedOn w:val="BodyText"/>
    <w:next w:val="BodyText"/>
    <w:link w:val="BodyTextafterHeadingChar"/>
    <w:uiPriority w:val="4"/>
    <w:rsid w:val="00FB2810"/>
    <w:pPr>
      <w:spacing w:before="60" w:after="120"/>
    </w:pPr>
  </w:style>
  <w:style w:type="character" w:customStyle="1" w:styleId="BodyTextafterHeadingChar">
    <w:name w:val="Body Text after Heading Char"/>
    <w:basedOn w:val="DefaultParagraphFont"/>
    <w:link w:val="BodyTextafterHeading"/>
    <w:uiPriority w:val="4"/>
    <w:rsid w:val="00FB2810"/>
  </w:style>
  <w:style w:type="paragraph" w:customStyle="1" w:styleId="Banner">
    <w:name w:val="Banner"/>
    <w:basedOn w:val="Normal"/>
    <w:next w:val="Title"/>
    <w:link w:val="BannerChar"/>
    <w:uiPriority w:val="99"/>
    <w:semiHidden/>
    <w:qFormat/>
    <w:rsid w:val="00FB2810"/>
    <w:pPr>
      <w:spacing w:after="0" w:line="276" w:lineRule="auto"/>
      <w:jc w:val="center"/>
    </w:pPr>
  </w:style>
  <w:style w:type="character" w:customStyle="1" w:styleId="BannerChar">
    <w:name w:val="Banner Char"/>
    <w:basedOn w:val="DefaultParagraphFont"/>
    <w:link w:val="Banner"/>
    <w:uiPriority w:val="99"/>
    <w:semiHidden/>
    <w:rsid w:val="00FB2810"/>
  </w:style>
  <w:style w:type="character" w:styleId="FollowedHyperlink">
    <w:name w:val="FollowedHyperlink"/>
    <w:basedOn w:val="DefaultParagraphFont"/>
    <w:uiPriority w:val="99"/>
    <w:semiHidden/>
    <w:unhideWhenUsed/>
    <w:rsid w:val="00D35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texas.gov/organization/disabilities/committee-meeting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cpd@governor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ps.state.tx.us/About_DFPS/Reports_and_Presentations/CPS/documents/2021/2021-09-14-DFPS_CWOP_Repor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3617-DE76-40A5-A078-4DA29B6C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8910</TotalTime>
  <Pages>12</Pages>
  <Words>4349</Words>
  <Characters>24793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Recommendation 1. Physician’s Certificate of Medical Evaluation (CME) during Gua</vt:lpstr>
    </vt:vector>
  </TitlesOfParts>
  <Company>Office of the Governor</Company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231</cp:revision>
  <cp:lastPrinted>2021-03-24T21:12:00Z</cp:lastPrinted>
  <dcterms:created xsi:type="dcterms:W3CDTF">2021-10-28T01:39:00Z</dcterms:created>
  <dcterms:modified xsi:type="dcterms:W3CDTF">2022-01-24T20:41:00Z</dcterms:modified>
</cp:coreProperties>
</file>