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921248" w:rsidRDefault="00330F3E" w:rsidP="00651E1D">
      <w:pPr>
        <w:spacing w:after="240" w:line="24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921248">
        <w:rPr>
          <w:rFonts w:ascii="Verdana" w:hAnsi="Verdana"/>
          <w:b/>
          <w:sz w:val="24"/>
          <w:szCs w:val="24"/>
        </w:rPr>
        <w:t>Texas Governor’s Committee on People with Disabilities</w:t>
      </w:r>
    </w:p>
    <w:p w:rsidR="00330F3E" w:rsidRDefault="00266A61" w:rsidP="00651E1D">
      <w:pPr>
        <w:pStyle w:val="NoSpacing"/>
        <w:spacing w:after="240"/>
        <w:contextualSpacing/>
        <w:jc w:val="center"/>
        <w:rPr>
          <w:rFonts w:ascii="Verdana" w:hAnsi="Verdana" w:cs="Times New Roman"/>
          <w:sz w:val="24"/>
          <w:szCs w:val="24"/>
        </w:rPr>
      </w:pPr>
      <w:r w:rsidRPr="006D5323">
        <w:rPr>
          <w:rFonts w:ascii="Verdana" w:hAnsi="Verdana" w:cs="Times New Roman"/>
          <w:sz w:val="24"/>
          <w:szCs w:val="24"/>
        </w:rPr>
        <w:t>June 1</w:t>
      </w:r>
      <w:r w:rsidR="00CF575B" w:rsidRPr="006D5323">
        <w:rPr>
          <w:rFonts w:ascii="Verdana" w:hAnsi="Verdana" w:cs="Times New Roman"/>
          <w:sz w:val="24"/>
          <w:szCs w:val="24"/>
        </w:rPr>
        <w:t>1</w:t>
      </w:r>
      <w:r w:rsidRPr="006D5323">
        <w:rPr>
          <w:rFonts w:ascii="Verdana" w:hAnsi="Verdana" w:cs="Times New Roman"/>
          <w:sz w:val="24"/>
          <w:szCs w:val="24"/>
        </w:rPr>
        <w:t>-1</w:t>
      </w:r>
      <w:r w:rsidR="00CF575B" w:rsidRPr="006D5323">
        <w:rPr>
          <w:rFonts w:ascii="Verdana" w:hAnsi="Verdana" w:cs="Times New Roman"/>
          <w:sz w:val="24"/>
          <w:szCs w:val="24"/>
        </w:rPr>
        <w:t>2</w:t>
      </w:r>
      <w:r w:rsidR="00921248" w:rsidRPr="006D5323">
        <w:rPr>
          <w:rFonts w:ascii="Verdana" w:hAnsi="Verdana" w:cs="Times New Roman"/>
          <w:sz w:val="24"/>
          <w:szCs w:val="24"/>
        </w:rPr>
        <w:t>,</w:t>
      </w:r>
      <w:r w:rsidR="00603568" w:rsidRPr="006D5323">
        <w:rPr>
          <w:rFonts w:ascii="Verdana" w:hAnsi="Verdana" w:cs="Times New Roman"/>
          <w:sz w:val="24"/>
          <w:szCs w:val="24"/>
        </w:rPr>
        <w:t xml:space="preserve"> 201</w:t>
      </w:r>
      <w:r w:rsidRPr="006D5323">
        <w:rPr>
          <w:rFonts w:ascii="Verdana" w:hAnsi="Verdana" w:cs="Times New Roman"/>
          <w:sz w:val="24"/>
          <w:szCs w:val="24"/>
        </w:rPr>
        <w:t>9</w:t>
      </w:r>
    </w:p>
    <w:p w:rsidR="00E92E13" w:rsidRPr="006D5323" w:rsidRDefault="00E92E13" w:rsidP="00651E1D">
      <w:pPr>
        <w:pStyle w:val="NoSpacing"/>
        <w:spacing w:after="240"/>
        <w:contextualSpacing/>
        <w:jc w:val="center"/>
        <w:rPr>
          <w:rFonts w:ascii="Verdana" w:hAnsi="Verdana" w:cs="Times New Roman"/>
          <w:sz w:val="24"/>
          <w:szCs w:val="24"/>
        </w:rPr>
      </w:pPr>
    </w:p>
    <w:p w:rsidR="00604C17" w:rsidRPr="006D5323" w:rsidRDefault="001B061E" w:rsidP="00651E1D">
      <w:pPr>
        <w:pStyle w:val="NoSpacing"/>
        <w:spacing w:after="240"/>
        <w:contextualSpacing/>
        <w:jc w:val="center"/>
        <w:rPr>
          <w:rFonts w:ascii="Verdana" w:hAnsi="Verdana"/>
          <w:sz w:val="24"/>
          <w:szCs w:val="24"/>
        </w:rPr>
      </w:pPr>
      <w:r w:rsidRPr="006D5323">
        <w:rPr>
          <w:rFonts w:ascii="Verdana" w:hAnsi="Verdana"/>
          <w:sz w:val="24"/>
          <w:szCs w:val="24"/>
        </w:rPr>
        <w:t>The Deaf and Hard of Hearing Center</w:t>
      </w:r>
    </w:p>
    <w:p w:rsidR="001B061E" w:rsidRPr="006D5323" w:rsidRDefault="001B061E" w:rsidP="00651E1D">
      <w:pPr>
        <w:pStyle w:val="NoSpacing"/>
        <w:spacing w:after="240"/>
        <w:contextualSpacing/>
        <w:jc w:val="center"/>
        <w:rPr>
          <w:rFonts w:ascii="Verdana" w:hAnsi="Verdana"/>
          <w:sz w:val="24"/>
          <w:szCs w:val="24"/>
        </w:rPr>
      </w:pPr>
      <w:r w:rsidRPr="006D5323">
        <w:rPr>
          <w:rFonts w:ascii="Verdana" w:hAnsi="Verdana"/>
          <w:sz w:val="24"/>
          <w:szCs w:val="24"/>
        </w:rPr>
        <w:t xml:space="preserve">5151 </w:t>
      </w:r>
      <w:proofErr w:type="spellStart"/>
      <w:r w:rsidRPr="006D5323">
        <w:rPr>
          <w:rFonts w:ascii="Verdana" w:hAnsi="Verdana"/>
          <w:sz w:val="24"/>
          <w:szCs w:val="24"/>
        </w:rPr>
        <w:t>McArdle</w:t>
      </w:r>
      <w:proofErr w:type="spellEnd"/>
      <w:r w:rsidRPr="006D5323">
        <w:rPr>
          <w:rFonts w:ascii="Verdana" w:hAnsi="Verdana"/>
          <w:sz w:val="24"/>
          <w:szCs w:val="24"/>
        </w:rPr>
        <w:t xml:space="preserve"> R</w:t>
      </w:r>
      <w:r w:rsidR="006D5323">
        <w:rPr>
          <w:rFonts w:ascii="Verdana" w:hAnsi="Verdana"/>
          <w:sz w:val="24"/>
          <w:szCs w:val="24"/>
        </w:rPr>
        <w:t>oad</w:t>
      </w:r>
    </w:p>
    <w:p w:rsidR="00604C17" w:rsidRPr="006D5323" w:rsidRDefault="00266A61" w:rsidP="00651E1D">
      <w:pPr>
        <w:pStyle w:val="NoSpacing"/>
        <w:spacing w:after="240"/>
        <w:contextualSpacing/>
        <w:jc w:val="center"/>
        <w:rPr>
          <w:rFonts w:ascii="Verdana" w:hAnsi="Verdana"/>
          <w:sz w:val="24"/>
          <w:szCs w:val="24"/>
        </w:rPr>
      </w:pPr>
      <w:r w:rsidRPr="006D5323">
        <w:rPr>
          <w:rFonts w:ascii="Verdana" w:hAnsi="Verdana"/>
          <w:sz w:val="24"/>
          <w:szCs w:val="24"/>
        </w:rPr>
        <w:t>Corpus Christi</w:t>
      </w:r>
      <w:r w:rsidR="00921248" w:rsidRPr="006D5323">
        <w:rPr>
          <w:rFonts w:ascii="Verdana" w:hAnsi="Verdana"/>
          <w:sz w:val="24"/>
          <w:szCs w:val="24"/>
        </w:rPr>
        <w:t>,</w:t>
      </w:r>
      <w:r w:rsidR="00604C17" w:rsidRPr="006D5323">
        <w:rPr>
          <w:rFonts w:ascii="Verdana" w:hAnsi="Verdana"/>
          <w:sz w:val="24"/>
          <w:szCs w:val="24"/>
        </w:rPr>
        <w:t xml:space="preserve"> Texas 7</w:t>
      </w:r>
      <w:r w:rsidRPr="006D5323">
        <w:rPr>
          <w:rFonts w:ascii="Verdana" w:hAnsi="Verdana"/>
          <w:sz w:val="24"/>
          <w:szCs w:val="24"/>
        </w:rPr>
        <w:t>84</w:t>
      </w:r>
      <w:r w:rsidR="001B061E" w:rsidRPr="006D5323">
        <w:rPr>
          <w:rFonts w:ascii="Verdana" w:hAnsi="Verdana"/>
          <w:sz w:val="24"/>
          <w:szCs w:val="24"/>
        </w:rPr>
        <w:t>1</w:t>
      </w:r>
      <w:r w:rsidRPr="006D5323">
        <w:rPr>
          <w:rFonts w:ascii="Verdana" w:hAnsi="Verdana"/>
          <w:sz w:val="24"/>
          <w:szCs w:val="24"/>
        </w:rPr>
        <w:t>1</w:t>
      </w:r>
    </w:p>
    <w:p w:rsidR="004857A0" w:rsidRPr="00625CF3" w:rsidRDefault="004857A0" w:rsidP="00651E1D">
      <w:pPr>
        <w:pStyle w:val="NoSpacing"/>
        <w:spacing w:after="240"/>
        <w:contextualSpacing/>
        <w:jc w:val="center"/>
        <w:rPr>
          <w:rFonts w:ascii="Verdana" w:hAnsi="Verdana"/>
          <w:sz w:val="24"/>
          <w:szCs w:val="24"/>
        </w:rPr>
      </w:pPr>
    </w:p>
    <w:p w:rsidR="00103320" w:rsidRPr="00BD6F29" w:rsidRDefault="00D87D78" w:rsidP="00651E1D">
      <w:pPr>
        <w:spacing w:after="240" w:line="240" w:lineRule="auto"/>
        <w:ind w:left="450"/>
        <w:contextualSpacing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June 1</w:t>
      </w:r>
      <w:r w:rsidR="00CF575B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, 2019</w:t>
      </w:r>
    </w:p>
    <w:p w:rsidR="00BD6F29" w:rsidRPr="00BD6F29" w:rsidRDefault="00D87D78" w:rsidP="00651E1D">
      <w:pPr>
        <w:spacing w:after="240" w:line="240" w:lineRule="auto"/>
        <w:ind w:left="450"/>
        <w:contextualSpacing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1:00 P</w:t>
      </w:r>
      <w:r w:rsidR="00BD6F29" w:rsidRPr="00BD6F29">
        <w:rPr>
          <w:rFonts w:ascii="Verdana" w:hAnsi="Verdana"/>
          <w:color w:val="FF0000"/>
          <w:sz w:val="24"/>
          <w:szCs w:val="24"/>
        </w:rPr>
        <w:t>.M.</w:t>
      </w:r>
    </w:p>
    <w:p w:rsidR="00BD6F29" w:rsidRPr="00921248" w:rsidRDefault="00BD6F29" w:rsidP="00651E1D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:rsidR="00330F3E" w:rsidRDefault="00330F3E" w:rsidP="00625CF3">
      <w:pPr>
        <w:pStyle w:val="NoSpacing"/>
        <w:numPr>
          <w:ilvl w:val="0"/>
          <w:numId w:val="5"/>
        </w:numPr>
        <w:spacing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Call to Order / Roll Call / Introductions – Aaron Bangor, Chair</w:t>
      </w:r>
    </w:p>
    <w:p w:rsidR="001B061E" w:rsidRPr="00921248" w:rsidRDefault="001B061E" w:rsidP="0025368A">
      <w:pPr>
        <w:pStyle w:val="NoSpacing"/>
        <w:numPr>
          <w:ilvl w:val="0"/>
          <w:numId w:val="5"/>
        </w:numPr>
        <w:spacing w:after="2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Welcome by Host – </w:t>
      </w:r>
      <w:proofErr w:type="spellStart"/>
      <w:r>
        <w:rPr>
          <w:rFonts w:ascii="Verdana" w:hAnsi="Verdana" w:cs="Times New Roman"/>
          <w:sz w:val="24"/>
          <w:szCs w:val="24"/>
        </w:rPr>
        <w:t>Lesa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Thomas, Executive Director</w:t>
      </w:r>
      <w:r w:rsidR="00CF1FB7">
        <w:rPr>
          <w:rFonts w:ascii="Verdana" w:hAnsi="Verdana" w:cs="Times New Roman"/>
          <w:sz w:val="24"/>
          <w:szCs w:val="24"/>
        </w:rPr>
        <w:t>, Deaf and Hard of Hearing Center of Corpus Christi</w:t>
      </w:r>
    </w:p>
    <w:p w:rsidR="00921248" w:rsidRDefault="00330F3E" w:rsidP="0025368A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 xml:space="preserve">Approval of </w:t>
      </w:r>
      <w:r w:rsidR="00D87D78">
        <w:rPr>
          <w:rFonts w:ascii="Verdana" w:hAnsi="Verdana" w:cs="Times New Roman"/>
          <w:sz w:val="24"/>
          <w:szCs w:val="24"/>
        </w:rPr>
        <w:t>April 3, 2019</w:t>
      </w:r>
      <w:r w:rsidRPr="00921248">
        <w:rPr>
          <w:rFonts w:ascii="Verdana" w:hAnsi="Verdana" w:cs="Times New Roman"/>
          <w:sz w:val="24"/>
          <w:szCs w:val="24"/>
        </w:rPr>
        <w:t xml:space="preserve"> Meeting Minutes 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F213F4" w:rsidRPr="00921248" w:rsidRDefault="00F213F4" w:rsidP="00625CF3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Public Comment (</w:t>
      </w:r>
      <w:r w:rsidRPr="00921248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916C5F" w:rsidRPr="00921248" w:rsidRDefault="009C5B36" w:rsidP="0025368A">
      <w:pPr>
        <w:pStyle w:val="NoSpacing"/>
        <w:numPr>
          <w:ilvl w:val="0"/>
          <w:numId w:val="5"/>
        </w:numPr>
        <w:spacing w:before="240"/>
        <w:contextualSpacing/>
        <w:rPr>
          <w:rFonts w:ascii="Verdana" w:hAnsi="Verdana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 xml:space="preserve">Presentation </w:t>
      </w:r>
      <w:r w:rsidR="00921248">
        <w:rPr>
          <w:rFonts w:ascii="Verdana" w:hAnsi="Verdana" w:cs="Times New Roman"/>
          <w:sz w:val="24"/>
          <w:szCs w:val="24"/>
        </w:rPr>
        <w:t xml:space="preserve">on </w:t>
      </w:r>
      <w:r w:rsidR="00A549C0">
        <w:rPr>
          <w:rFonts w:ascii="Verdana" w:hAnsi="Verdana" w:cs="Times New Roman"/>
          <w:sz w:val="24"/>
          <w:szCs w:val="24"/>
        </w:rPr>
        <w:t>Housing</w:t>
      </w:r>
      <w:r w:rsidRPr="00921248">
        <w:rPr>
          <w:rFonts w:ascii="Verdana" w:hAnsi="Verdana"/>
          <w:sz w:val="24"/>
          <w:szCs w:val="24"/>
        </w:rPr>
        <w:t xml:space="preserve"> </w:t>
      </w:r>
      <w:r w:rsidR="00C61B97">
        <w:rPr>
          <w:rFonts w:ascii="Verdana" w:hAnsi="Verdana"/>
          <w:sz w:val="24"/>
          <w:szCs w:val="24"/>
        </w:rPr>
        <w:t xml:space="preserve">for People with Disabilities </w:t>
      </w:r>
      <w:r w:rsidR="00A549C0">
        <w:rPr>
          <w:rFonts w:ascii="Verdana" w:hAnsi="Verdana"/>
          <w:sz w:val="24"/>
          <w:szCs w:val="24"/>
        </w:rPr>
        <w:t xml:space="preserve">- Judy Telge, </w:t>
      </w:r>
      <w:r w:rsidR="00C61B97">
        <w:rPr>
          <w:rFonts w:ascii="Verdana" w:hAnsi="Verdana"/>
          <w:sz w:val="24"/>
          <w:szCs w:val="24"/>
        </w:rPr>
        <w:t>Coastal Bend</w:t>
      </w:r>
      <w:r w:rsidR="00A549C0">
        <w:rPr>
          <w:rFonts w:ascii="Verdana" w:hAnsi="Verdana"/>
          <w:sz w:val="24"/>
          <w:szCs w:val="24"/>
        </w:rPr>
        <w:t xml:space="preserve"> Center</w:t>
      </w:r>
      <w:r w:rsidR="00921248" w:rsidRPr="00921248">
        <w:rPr>
          <w:rFonts w:ascii="Verdana" w:hAnsi="Verdana" w:cs="Times New Roman"/>
          <w:sz w:val="24"/>
          <w:szCs w:val="24"/>
        </w:rPr>
        <w:t xml:space="preserve"> </w:t>
      </w:r>
      <w:r w:rsidR="00C61B97">
        <w:rPr>
          <w:rFonts w:ascii="Verdana" w:hAnsi="Verdana" w:cs="Times New Roman"/>
          <w:sz w:val="24"/>
          <w:szCs w:val="24"/>
        </w:rPr>
        <w:t>for Independent Living</w:t>
      </w:r>
      <w:r w:rsidR="00036CDD">
        <w:rPr>
          <w:rFonts w:ascii="Verdana" w:hAnsi="Verdana" w:cs="Times New Roman"/>
          <w:sz w:val="24"/>
          <w:szCs w:val="24"/>
        </w:rPr>
        <w:t>,</w:t>
      </w:r>
      <w:r w:rsidR="00C61B97">
        <w:rPr>
          <w:rFonts w:ascii="Verdana" w:hAnsi="Verdana" w:cs="Times New Roman"/>
          <w:sz w:val="24"/>
          <w:szCs w:val="24"/>
        </w:rPr>
        <w:t xml:space="preserve"> and Marshall Burns, Corpus Christi Housing Authority </w:t>
      </w:r>
      <w:r w:rsidRPr="00921248">
        <w:rPr>
          <w:rFonts w:ascii="Verdana" w:hAnsi="Verdana" w:cs="Times New Roman"/>
          <w:sz w:val="24"/>
          <w:szCs w:val="24"/>
        </w:rPr>
        <w:t>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662512" w:rsidRDefault="00662512" w:rsidP="0025368A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Presentation </w:t>
      </w:r>
      <w:r w:rsidR="00953441">
        <w:rPr>
          <w:rFonts w:ascii="Verdana" w:hAnsi="Verdana"/>
          <w:sz w:val="24"/>
          <w:szCs w:val="24"/>
        </w:rPr>
        <w:t xml:space="preserve">on Access/Functional Needs in Response to Hurricane Harvey </w:t>
      </w:r>
      <w:r w:rsidR="0025368A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="00953441">
        <w:rPr>
          <w:rFonts w:ascii="Verdana" w:hAnsi="Verdana"/>
          <w:sz w:val="24"/>
          <w:szCs w:val="24"/>
        </w:rPr>
        <w:t>Crystal Lyons</w:t>
      </w:r>
      <w:r w:rsidR="00960BAC">
        <w:rPr>
          <w:rFonts w:ascii="Verdana" w:hAnsi="Verdana"/>
          <w:sz w:val="24"/>
          <w:szCs w:val="24"/>
        </w:rPr>
        <w:t>, Disability Consultant</w:t>
      </w:r>
      <w:r w:rsidR="00036CDD">
        <w:rPr>
          <w:rFonts w:ascii="Verdana" w:hAnsi="Verdana"/>
          <w:sz w:val="24"/>
          <w:szCs w:val="24"/>
        </w:rPr>
        <w:t>,</w:t>
      </w:r>
      <w:r w:rsidR="00953441">
        <w:rPr>
          <w:rFonts w:ascii="Verdana" w:hAnsi="Verdana"/>
          <w:sz w:val="24"/>
          <w:szCs w:val="24"/>
        </w:rPr>
        <w:t xml:space="preserve"> and Billy Delgado</w:t>
      </w:r>
      <w:r w:rsidR="00C61B97">
        <w:rPr>
          <w:rFonts w:ascii="Verdana" w:hAnsi="Verdana"/>
          <w:sz w:val="24"/>
          <w:szCs w:val="24"/>
        </w:rPr>
        <w:t>, City of Corpus Christi</w:t>
      </w:r>
      <w:r>
        <w:rPr>
          <w:rFonts w:ascii="Verdana" w:hAnsi="Verdana"/>
          <w:sz w:val="24"/>
          <w:szCs w:val="24"/>
        </w:rPr>
        <w:t xml:space="preserve"> (</w:t>
      </w:r>
      <w:r w:rsidRPr="00FF78BB">
        <w:rPr>
          <w:rFonts w:ascii="Verdana" w:hAnsi="Verdana"/>
          <w:i/>
          <w:sz w:val="24"/>
          <w:szCs w:val="24"/>
        </w:rPr>
        <w:t>Discussion/Possible Action</w:t>
      </w:r>
      <w:r w:rsidRPr="00921248">
        <w:rPr>
          <w:rFonts w:ascii="Verdana" w:hAnsi="Verdana"/>
          <w:sz w:val="24"/>
          <w:szCs w:val="24"/>
        </w:rPr>
        <w:t>)</w:t>
      </w:r>
    </w:p>
    <w:p w:rsidR="0049146E" w:rsidRPr="002A1F12" w:rsidRDefault="0049146E" w:rsidP="00D925A0">
      <w:pPr>
        <w:pStyle w:val="NoSpacing"/>
        <w:numPr>
          <w:ilvl w:val="0"/>
          <w:numId w:val="5"/>
        </w:numPr>
        <w:spacing w:before="240"/>
        <w:rPr>
          <w:rFonts w:ascii="Verdana" w:hAnsi="Verdana" w:cs="Times New Roman"/>
          <w:sz w:val="24"/>
          <w:szCs w:val="24"/>
        </w:rPr>
      </w:pPr>
      <w:r w:rsidRPr="002A1F12">
        <w:rPr>
          <w:rFonts w:ascii="Verdana" w:hAnsi="Verdana" w:cs="Times New Roman"/>
          <w:sz w:val="24"/>
          <w:szCs w:val="24"/>
        </w:rPr>
        <w:t xml:space="preserve">Reports from Invited </w:t>
      </w:r>
      <w:proofErr w:type="spellStart"/>
      <w:r w:rsidRPr="002A1F12">
        <w:rPr>
          <w:rFonts w:ascii="Verdana" w:hAnsi="Verdana" w:cs="Times New Roman"/>
          <w:sz w:val="24"/>
          <w:szCs w:val="24"/>
        </w:rPr>
        <w:t>Exofficio</w:t>
      </w:r>
      <w:proofErr w:type="spellEnd"/>
      <w:r w:rsidRPr="002A1F12">
        <w:rPr>
          <w:rFonts w:ascii="Verdana" w:hAnsi="Verdana" w:cs="Times New Roman"/>
          <w:sz w:val="24"/>
          <w:szCs w:val="24"/>
        </w:rPr>
        <w:t xml:space="preserve"> Agency Representatives</w:t>
      </w:r>
      <w:r w:rsidR="002A1F12" w:rsidRPr="002A1F12">
        <w:rPr>
          <w:rFonts w:ascii="Verdana" w:hAnsi="Verdana" w:cs="Times New Roman"/>
          <w:sz w:val="24"/>
          <w:szCs w:val="24"/>
        </w:rPr>
        <w:t xml:space="preserve"> </w:t>
      </w:r>
      <w:r w:rsidRPr="002A1F12">
        <w:rPr>
          <w:rFonts w:ascii="Verdana" w:hAnsi="Verdana" w:cs="Times New Roman"/>
          <w:i/>
          <w:sz w:val="24"/>
          <w:szCs w:val="24"/>
        </w:rPr>
        <w:t>(Discussion</w:t>
      </w:r>
      <w:r w:rsidR="00E87C31">
        <w:rPr>
          <w:rFonts w:ascii="Verdana" w:hAnsi="Verdana" w:cs="Times New Roman"/>
          <w:i/>
          <w:sz w:val="24"/>
          <w:szCs w:val="24"/>
        </w:rPr>
        <w:t>/</w:t>
      </w:r>
      <w:r w:rsidRPr="002A1F12">
        <w:rPr>
          <w:rFonts w:ascii="Verdana" w:hAnsi="Verdana" w:cs="Times New Roman"/>
          <w:i/>
          <w:sz w:val="24"/>
          <w:szCs w:val="24"/>
        </w:rPr>
        <w:t>Possible Action)</w:t>
      </w:r>
    </w:p>
    <w:p w:rsidR="0049146E" w:rsidRPr="00921248" w:rsidRDefault="0049146E" w:rsidP="006D5323">
      <w:pPr>
        <w:pStyle w:val="ListParagraph"/>
        <w:spacing w:after="24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Department of Family and Protective Services</w:t>
      </w:r>
    </w:p>
    <w:p w:rsidR="0049146E" w:rsidRPr="00921248" w:rsidRDefault="0049146E" w:rsidP="006D5323">
      <w:pPr>
        <w:pStyle w:val="ListParagraph"/>
        <w:spacing w:after="24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Department of Licensing &amp; Regulation, Architectural Barriers</w:t>
      </w:r>
    </w:p>
    <w:p w:rsidR="0049146E" w:rsidRPr="00921248" w:rsidRDefault="0049146E" w:rsidP="006D5323">
      <w:pPr>
        <w:pStyle w:val="ListParagraph"/>
        <w:spacing w:after="24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Health and Human Services Commission</w:t>
      </w:r>
    </w:p>
    <w:p w:rsidR="0049146E" w:rsidRPr="00921248" w:rsidRDefault="0049146E" w:rsidP="006D5323">
      <w:pPr>
        <w:pStyle w:val="ListParagraph"/>
        <w:spacing w:after="24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>- Texas Education Agency</w:t>
      </w:r>
    </w:p>
    <w:p w:rsidR="0049146E" w:rsidRPr="00921248" w:rsidRDefault="0049146E" w:rsidP="006D5323">
      <w:pPr>
        <w:pStyle w:val="ListParagraph"/>
        <w:spacing w:after="24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Texas </w:t>
      </w:r>
      <w:r w:rsidR="00D925A0">
        <w:rPr>
          <w:rFonts w:ascii="Verdana" w:hAnsi="Verdana"/>
          <w:sz w:val="24"/>
          <w:szCs w:val="24"/>
        </w:rPr>
        <w:t>Workforce Commission</w:t>
      </w:r>
    </w:p>
    <w:p w:rsidR="0049146E" w:rsidRDefault="0049146E" w:rsidP="006D5323">
      <w:pPr>
        <w:pStyle w:val="ListParagraph"/>
        <w:spacing w:after="0" w:line="240" w:lineRule="auto"/>
        <w:ind w:left="540"/>
        <w:rPr>
          <w:rFonts w:ascii="Verdana" w:hAnsi="Verdana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Texas </w:t>
      </w:r>
      <w:r w:rsidR="00D925A0">
        <w:rPr>
          <w:rFonts w:ascii="Verdana" w:hAnsi="Verdana"/>
          <w:sz w:val="24"/>
          <w:szCs w:val="24"/>
        </w:rPr>
        <w:t>State Independent Living Council</w:t>
      </w:r>
    </w:p>
    <w:p w:rsidR="00D925A0" w:rsidRPr="00953441" w:rsidRDefault="00036CDD" w:rsidP="00D925A0">
      <w:pPr>
        <w:pStyle w:val="NoSpacing"/>
        <w:numPr>
          <w:ilvl w:val="0"/>
          <w:numId w:val="5"/>
        </w:numPr>
        <w:spacing w:before="240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Exofficio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Agency Follow-</w:t>
      </w:r>
      <w:r w:rsidR="006D5323">
        <w:rPr>
          <w:rFonts w:ascii="Verdana" w:hAnsi="Verdana" w:cs="Times New Roman"/>
          <w:sz w:val="24"/>
          <w:szCs w:val="24"/>
        </w:rPr>
        <w:t xml:space="preserve">Up to </w:t>
      </w:r>
      <w:r w:rsidR="00D925A0">
        <w:rPr>
          <w:rFonts w:ascii="Verdana" w:hAnsi="Verdana" w:cs="Times New Roman"/>
          <w:sz w:val="24"/>
          <w:szCs w:val="24"/>
        </w:rPr>
        <w:t xml:space="preserve">April 3 Meeting </w:t>
      </w:r>
      <w:r w:rsidR="00B37453" w:rsidRPr="002A1F12">
        <w:rPr>
          <w:rFonts w:ascii="Verdana" w:hAnsi="Verdana" w:cs="Times New Roman"/>
          <w:i/>
          <w:sz w:val="24"/>
          <w:szCs w:val="24"/>
        </w:rPr>
        <w:t>(Discussion</w:t>
      </w:r>
      <w:r w:rsidR="00B37453">
        <w:rPr>
          <w:rFonts w:ascii="Verdana" w:hAnsi="Verdana" w:cs="Times New Roman"/>
          <w:i/>
          <w:sz w:val="24"/>
          <w:szCs w:val="24"/>
        </w:rPr>
        <w:t>/</w:t>
      </w:r>
      <w:r w:rsidR="00B37453" w:rsidRPr="002A1F12">
        <w:rPr>
          <w:rFonts w:ascii="Verdana" w:hAnsi="Verdana" w:cs="Times New Roman"/>
          <w:i/>
          <w:sz w:val="24"/>
          <w:szCs w:val="24"/>
        </w:rPr>
        <w:t>Possible Action)</w:t>
      </w:r>
    </w:p>
    <w:p w:rsidR="00D925A0" w:rsidRPr="00B82615" w:rsidRDefault="006D5323" w:rsidP="006D5323">
      <w:pPr>
        <w:pStyle w:val="NoSpacing"/>
        <w:ind w:left="540"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</w:t>
      </w:r>
      <w:proofErr w:type="spellStart"/>
      <w:r w:rsidR="00D925A0" w:rsidRPr="00B82615">
        <w:rPr>
          <w:rFonts w:ascii="Verdana" w:hAnsi="Verdana" w:cs="Times New Roman"/>
          <w:sz w:val="24"/>
          <w:szCs w:val="24"/>
        </w:rPr>
        <w:t>Audiologic</w:t>
      </w:r>
      <w:proofErr w:type="spellEnd"/>
      <w:r w:rsidR="00D925A0" w:rsidRPr="00B82615">
        <w:rPr>
          <w:rFonts w:ascii="Verdana" w:hAnsi="Verdana" w:cs="Times New Roman"/>
          <w:sz w:val="24"/>
          <w:szCs w:val="24"/>
        </w:rPr>
        <w:t xml:space="preserve"> Impairment </w:t>
      </w:r>
      <w:r w:rsidR="00D925A0">
        <w:rPr>
          <w:rFonts w:ascii="Verdana" w:hAnsi="Verdana" w:cs="Times New Roman"/>
          <w:sz w:val="24"/>
          <w:szCs w:val="24"/>
        </w:rPr>
        <w:t>Certification Training</w:t>
      </w:r>
      <w:r w:rsidR="00D925A0" w:rsidRPr="00B82615">
        <w:rPr>
          <w:rFonts w:ascii="Verdana" w:hAnsi="Verdana" w:cs="Times New Roman"/>
          <w:sz w:val="24"/>
          <w:szCs w:val="24"/>
        </w:rPr>
        <w:t>, TEA</w:t>
      </w:r>
    </w:p>
    <w:p w:rsidR="00D925A0" w:rsidRDefault="006D5323" w:rsidP="006D5323">
      <w:pPr>
        <w:pStyle w:val="NoSpacing"/>
        <w:ind w:left="270" w:firstLine="270"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</w:t>
      </w:r>
      <w:r w:rsidR="00D925A0">
        <w:rPr>
          <w:rFonts w:ascii="Verdana" w:hAnsi="Verdana" w:cs="Times New Roman"/>
          <w:sz w:val="24"/>
          <w:szCs w:val="24"/>
        </w:rPr>
        <w:t>Access Curriculum Advisory Committee, TEA</w:t>
      </w:r>
    </w:p>
    <w:p w:rsidR="00D925A0" w:rsidRDefault="006D5323" w:rsidP="006D5323">
      <w:pPr>
        <w:pStyle w:val="NoSpacing"/>
        <w:ind w:left="270" w:firstLine="27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</w:t>
      </w:r>
      <w:r w:rsidR="00D925A0">
        <w:rPr>
          <w:rStyle w:val="Hyperlink"/>
          <w:rFonts w:ascii="Verdana" w:hAnsi="Verdana"/>
          <w:color w:val="auto"/>
          <w:sz w:val="24"/>
          <w:szCs w:val="24"/>
          <w:u w:val="none"/>
        </w:rPr>
        <w:t>S</w:t>
      </w:r>
      <w:r w:rsidR="00D925A0" w:rsidRPr="009257F8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trategies </w:t>
      </w:r>
      <w:r w:rsidR="00D925A0">
        <w:rPr>
          <w:rStyle w:val="Hyperlink"/>
          <w:rFonts w:ascii="Verdana" w:hAnsi="Verdana"/>
          <w:color w:val="auto"/>
          <w:sz w:val="24"/>
          <w:szCs w:val="24"/>
          <w:u w:val="none"/>
        </w:rPr>
        <w:t>to Increase OIB’s Provider Base and Services, TWC</w:t>
      </w:r>
    </w:p>
    <w:p w:rsidR="006D5323" w:rsidRDefault="006D5323" w:rsidP="006D5323">
      <w:pPr>
        <w:pStyle w:val="NoSpacing"/>
        <w:spacing w:before="240" w:after="360"/>
        <w:ind w:left="5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/>
          <w:sz w:val="24"/>
          <w:szCs w:val="24"/>
        </w:rPr>
        <w:t xml:space="preserve">- </w:t>
      </w:r>
      <w:r w:rsidR="00C4064D">
        <w:rPr>
          <w:rFonts w:ascii="Verdana" w:hAnsi="Verdana" w:cs="Times New Roman"/>
          <w:sz w:val="24"/>
          <w:szCs w:val="24"/>
        </w:rPr>
        <w:t xml:space="preserve">Review of </w:t>
      </w:r>
      <w:r w:rsidR="00B37453">
        <w:rPr>
          <w:rFonts w:ascii="Verdana" w:hAnsi="Verdana" w:cs="Times New Roman"/>
          <w:sz w:val="24"/>
          <w:szCs w:val="24"/>
        </w:rPr>
        <w:t>“</w:t>
      </w:r>
      <w:r w:rsidR="00C4064D">
        <w:rPr>
          <w:rFonts w:ascii="Verdana" w:hAnsi="Verdana" w:cs="Times New Roman"/>
          <w:sz w:val="24"/>
          <w:szCs w:val="24"/>
        </w:rPr>
        <w:t>D</w:t>
      </w:r>
      <w:r w:rsidR="00D925A0" w:rsidRPr="00C4064D">
        <w:rPr>
          <w:rFonts w:ascii="Verdana" w:hAnsi="Verdana" w:cs="Times New Roman"/>
          <w:sz w:val="24"/>
          <w:szCs w:val="24"/>
        </w:rPr>
        <w:t>enial</w:t>
      </w:r>
      <w:r w:rsidR="00D925A0">
        <w:rPr>
          <w:rFonts w:ascii="Verdana" w:hAnsi="Verdana" w:cs="Times New Roman"/>
          <w:sz w:val="24"/>
          <w:szCs w:val="24"/>
        </w:rPr>
        <w:t xml:space="preserve"> </w:t>
      </w:r>
      <w:r w:rsidR="00C4064D">
        <w:rPr>
          <w:rFonts w:ascii="Verdana" w:hAnsi="Verdana" w:cs="Times New Roman"/>
          <w:sz w:val="24"/>
          <w:szCs w:val="24"/>
        </w:rPr>
        <w:t>L</w:t>
      </w:r>
      <w:r w:rsidR="00D925A0">
        <w:rPr>
          <w:rFonts w:ascii="Verdana" w:hAnsi="Verdana" w:cs="Times New Roman"/>
          <w:sz w:val="24"/>
          <w:szCs w:val="24"/>
        </w:rPr>
        <w:t>etter</w:t>
      </w:r>
      <w:r w:rsidR="00C4064D">
        <w:rPr>
          <w:rFonts w:ascii="Verdana" w:hAnsi="Verdana" w:cs="Times New Roman"/>
          <w:sz w:val="24"/>
          <w:szCs w:val="24"/>
        </w:rPr>
        <w:t xml:space="preserve"> for Approval</w:t>
      </w:r>
      <w:r w:rsidR="00B37453">
        <w:rPr>
          <w:rFonts w:ascii="Verdana" w:hAnsi="Verdana" w:cs="Times New Roman"/>
          <w:sz w:val="24"/>
          <w:szCs w:val="24"/>
        </w:rPr>
        <w:t>”</w:t>
      </w:r>
      <w:r w:rsidR="00C4064D">
        <w:rPr>
          <w:rFonts w:ascii="Verdana" w:hAnsi="Verdana" w:cs="Times New Roman"/>
          <w:sz w:val="24"/>
          <w:szCs w:val="24"/>
        </w:rPr>
        <w:t xml:space="preserve"> in Medically Dependent Children</w:t>
      </w:r>
      <w:r>
        <w:rPr>
          <w:rFonts w:ascii="Verdana" w:hAnsi="Verdana" w:cs="Times New Roman"/>
          <w:sz w:val="24"/>
          <w:szCs w:val="24"/>
        </w:rPr>
        <w:t>’</w:t>
      </w:r>
      <w:r w:rsidR="00C4064D">
        <w:rPr>
          <w:rFonts w:ascii="Verdana" w:hAnsi="Verdana" w:cs="Times New Roman"/>
          <w:sz w:val="24"/>
          <w:szCs w:val="24"/>
        </w:rPr>
        <w:t>s Program, HHSC</w:t>
      </w:r>
    </w:p>
    <w:p w:rsidR="006D5323" w:rsidRDefault="006D5323" w:rsidP="006D5323">
      <w:pPr>
        <w:pStyle w:val="NoSpacing"/>
        <w:spacing w:before="240" w:after="360"/>
        <w:ind w:left="540"/>
        <w:contextualSpacing/>
        <w:rPr>
          <w:rFonts w:ascii="Verdana" w:hAnsi="Verdana" w:cs="Times New Roman"/>
          <w:sz w:val="24"/>
          <w:szCs w:val="24"/>
        </w:rPr>
      </w:pPr>
    </w:p>
    <w:p w:rsidR="00662512" w:rsidRPr="00D925A0" w:rsidRDefault="00840610" w:rsidP="006D5323">
      <w:pPr>
        <w:pStyle w:val="NoSpacing"/>
        <w:numPr>
          <w:ilvl w:val="0"/>
          <w:numId w:val="5"/>
        </w:numPr>
        <w:spacing w:before="240" w:after="240" w:line="276" w:lineRule="auto"/>
        <w:rPr>
          <w:rFonts w:ascii="Verdana" w:hAnsi="Verdana" w:cs="Times New Roman"/>
          <w:sz w:val="24"/>
          <w:szCs w:val="24"/>
        </w:rPr>
      </w:pPr>
      <w:r w:rsidRPr="00D925A0">
        <w:rPr>
          <w:rFonts w:ascii="Verdana" w:hAnsi="Verdana" w:cs="Times New Roman"/>
          <w:i/>
          <w:sz w:val="24"/>
          <w:szCs w:val="24"/>
        </w:rPr>
        <w:t xml:space="preserve">Recess meeting at </w:t>
      </w:r>
      <w:r w:rsidR="00D87D78" w:rsidRPr="00D925A0">
        <w:rPr>
          <w:rFonts w:ascii="Verdana" w:hAnsi="Verdana" w:cs="Times New Roman"/>
          <w:i/>
          <w:sz w:val="24"/>
          <w:szCs w:val="24"/>
        </w:rPr>
        <w:t>5</w:t>
      </w:r>
      <w:r w:rsidRPr="00D925A0">
        <w:rPr>
          <w:rFonts w:ascii="Verdana" w:hAnsi="Verdana" w:cs="Times New Roman"/>
          <w:i/>
          <w:sz w:val="24"/>
          <w:szCs w:val="24"/>
        </w:rPr>
        <w:t>:</w:t>
      </w:r>
      <w:r w:rsidR="00D87D78" w:rsidRPr="00D925A0">
        <w:rPr>
          <w:rFonts w:ascii="Verdana" w:hAnsi="Verdana" w:cs="Times New Roman"/>
          <w:i/>
          <w:sz w:val="24"/>
          <w:szCs w:val="24"/>
        </w:rPr>
        <w:t>0</w:t>
      </w:r>
      <w:r w:rsidRPr="00D925A0">
        <w:rPr>
          <w:rFonts w:ascii="Verdana" w:hAnsi="Verdana" w:cs="Times New Roman"/>
          <w:i/>
          <w:sz w:val="24"/>
          <w:szCs w:val="24"/>
        </w:rPr>
        <w:t>0 P</w:t>
      </w:r>
      <w:r w:rsidR="00036CDD">
        <w:rPr>
          <w:rFonts w:ascii="Verdana" w:hAnsi="Verdana" w:cs="Times New Roman"/>
          <w:i/>
          <w:sz w:val="24"/>
          <w:szCs w:val="24"/>
        </w:rPr>
        <w:t>.</w:t>
      </w:r>
      <w:r w:rsidRPr="00D925A0">
        <w:rPr>
          <w:rFonts w:ascii="Verdana" w:hAnsi="Verdana" w:cs="Times New Roman"/>
          <w:i/>
          <w:sz w:val="24"/>
          <w:szCs w:val="24"/>
        </w:rPr>
        <w:t>M</w:t>
      </w:r>
      <w:r w:rsidR="00036CDD">
        <w:rPr>
          <w:rFonts w:ascii="Verdana" w:hAnsi="Verdana" w:cs="Times New Roman"/>
          <w:i/>
          <w:sz w:val="24"/>
          <w:szCs w:val="24"/>
        </w:rPr>
        <w:t>.</w:t>
      </w:r>
      <w:r w:rsidRPr="00D925A0">
        <w:rPr>
          <w:rFonts w:ascii="Verdana" w:hAnsi="Verdana" w:cs="Times New Roman"/>
          <w:i/>
          <w:sz w:val="24"/>
          <w:szCs w:val="24"/>
        </w:rPr>
        <w:t xml:space="preserve"> </w:t>
      </w:r>
      <w:r w:rsidR="00C61B97" w:rsidRPr="00D925A0">
        <w:rPr>
          <w:rFonts w:ascii="Verdana" w:hAnsi="Verdana" w:cs="Times New Roman"/>
          <w:sz w:val="24"/>
          <w:szCs w:val="24"/>
        </w:rPr>
        <w:t xml:space="preserve"> </w:t>
      </w:r>
      <w:r w:rsidR="00662512" w:rsidRPr="00D925A0">
        <w:rPr>
          <w:rFonts w:ascii="Verdana" w:hAnsi="Verdana" w:cs="Times New Roman"/>
          <w:sz w:val="24"/>
          <w:szCs w:val="24"/>
        </w:rPr>
        <w:br w:type="page"/>
      </w:r>
    </w:p>
    <w:p w:rsidR="00BD6F29" w:rsidRPr="00BD6F29" w:rsidRDefault="00D87D78" w:rsidP="00651E1D">
      <w:pPr>
        <w:pStyle w:val="NoSpacing"/>
        <w:spacing w:after="240"/>
        <w:ind w:left="360"/>
        <w:contextualSpacing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color w:val="FF0000"/>
          <w:sz w:val="24"/>
          <w:szCs w:val="24"/>
        </w:rPr>
        <w:lastRenderedPageBreak/>
        <w:t>June 1</w:t>
      </w:r>
      <w:r w:rsidR="00CF575B">
        <w:rPr>
          <w:rFonts w:ascii="Verdana" w:hAnsi="Verdana" w:cs="Times New Roman"/>
          <w:color w:val="FF0000"/>
          <w:sz w:val="24"/>
          <w:szCs w:val="24"/>
        </w:rPr>
        <w:t>2</w:t>
      </w:r>
      <w:r w:rsidR="00BD6F29" w:rsidRPr="00BD6F29">
        <w:rPr>
          <w:rFonts w:ascii="Verdana" w:hAnsi="Verdana" w:cs="Times New Roman"/>
          <w:color w:val="FF0000"/>
          <w:sz w:val="24"/>
          <w:szCs w:val="24"/>
        </w:rPr>
        <w:t>, 201</w:t>
      </w:r>
      <w:r>
        <w:rPr>
          <w:rFonts w:ascii="Verdana" w:hAnsi="Verdana" w:cs="Times New Roman"/>
          <w:color w:val="FF0000"/>
          <w:sz w:val="24"/>
          <w:szCs w:val="24"/>
        </w:rPr>
        <w:t>9</w:t>
      </w:r>
    </w:p>
    <w:p w:rsidR="00BD6F29" w:rsidRDefault="00CF575B" w:rsidP="00651E1D">
      <w:pPr>
        <w:pStyle w:val="NoSpacing"/>
        <w:spacing w:after="240"/>
        <w:ind w:left="360"/>
        <w:contextualSpacing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color w:val="FF0000"/>
          <w:sz w:val="24"/>
          <w:szCs w:val="24"/>
        </w:rPr>
        <w:t>8:0</w:t>
      </w:r>
      <w:r w:rsidR="00BD6F29" w:rsidRPr="00BD6F29">
        <w:rPr>
          <w:rFonts w:ascii="Verdana" w:hAnsi="Verdana" w:cs="Times New Roman"/>
          <w:color w:val="FF0000"/>
          <w:sz w:val="24"/>
          <w:szCs w:val="24"/>
        </w:rPr>
        <w:t>0 A.M.</w:t>
      </w:r>
    </w:p>
    <w:p w:rsidR="00662512" w:rsidRPr="00662512" w:rsidRDefault="00662512" w:rsidP="00662512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49146E" w:rsidRDefault="0049146E" w:rsidP="00662512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E75367">
        <w:rPr>
          <w:rFonts w:ascii="Verdana" w:hAnsi="Verdana" w:cs="Times New Roman"/>
          <w:i/>
          <w:sz w:val="24"/>
          <w:szCs w:val="24"/>
        </w:rPr>
        <w:t>Reconvene meeting</w:t>
      </w:r>
      <w:r w:rsidR="00D87D78">
        <w:rPr>
          <w:rFonts w:ascii="Verdana" w:hAnsi="Verdana" w:cs="Times New Roman"/>
          <w:i/>
          <w:sz w:val="24"/>
          <w:szCs w:val="24"/>
        </w:rPr>
        <w:t xml:space="preserve"> </w:t>
      </w:r>
      <w:r w:rsidRPr="00921248">
        <w:rPr>
          <w:rFonts w:ascii="Verdana" w:hAnsi="Verdana" w:cs="Times New Roman"/>
          <w:sz w:val="24"/>
          <w:szCs w:val="24"/>
        </w:rPr>
        <w:t>–Aaron Bangor</w:t>
      </w:r>
      <w:r w:rsidR="00E87C31">
        <w:rPr>
          <w:rFonts w:ascii="Verdana" w:hAnsi="Verdana" w:cs="Times New Roman"/>
          <w:sz w:val="24"/>
          <w:szCs w:val="24"/>
        </w:rPr>
        <w:t>, Chair</w:t>
      </w:r>
    </w:p>
    <w:p w:rsidR="001B061E" w:rsidRPr="00921248" w:rsidRDefault="001B061E" w:rsidP="001B061E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Public Comment (</w:t>
      </w:r>
      <w:r w:rsidRPr="00921248">
        <w:rPr>
          <w:rFonts w:ascii="Verdana" w:hAnsi="Verdana" w:cs="Times New Roman"/>
          <w:i/>
          <w:sz w:val="24"/>
          <w:szCs w:val="24"/>
        </w:rPr>
        <w:t>Limited to 3 minutes per presentation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C61B97" w:rsidRPr="00FF78BB" w:rsidRDefault="00C61B97" w:rsidP="00C61B97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FF78BB">
        <w:rPr>
          <w:rFonts w:ascii="Verdana" w:hAnsi="Verdana" w:cs="Times New Roman"/>
          <w:sz w:val="24"/>
          <w:szCs w:val="24"/>
        </w:rPr>
        <w:t>Member Reports on Community Outreach (</w:t>
      </w:r>
      <w:r w:rsidRPr="00FF78BB">
        <w:rPr>
          <w:rFonts w:ascii="Verdana" w:hAnsi="Verdana" w:cs="Times New Roman"/>
          <w:i/>
          <w:sz w:val="24"/>
          <w:szCs w:val="24"/>
        </w:rPr>
        <w:t>Discussion/Possible Action</w:t>
      </w:r>
      <w:r w:rsidRPr="00FF78BB">
        <w:rPr>
          <w:rFonts w:ascii="Verdana" w:hAnsi="Verdana" w:cs="Times New Roman"/>
          <w:sz w:val="24"/>
          <w:szCs w:val="24"/>
        </w:rPr>
        <w:t>)</w:t>
      </w:r>
    </w:p>
    <w:p w:rsidR="00D925A0" w:rsidRPr="00921248" w:rsidRDefault="00D925A0" w:rsidP="00D925A0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Executive Director’s Report</w:t>
      </w:r>
    </w:p>
    <w:p w:rsidR="00C61B97" w:rsidRPr="00921248" w:rsidRDefault="00C61B97" w:rsidP="00C61B97">
      <w:pPr>
        <w:pStyle w:val="NoSpacing"/>
        <w:numPr>
          <w:ilvl w:val="0"/>
          <w:numId w:val="5"/>
        </w:numPr>
        <w:spacing w:before="240" w:after="240"/>
        <w:rPr>
          <w:rFonts w:ascii="Verdana" w:hAnsi="Verdana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 xml:space="preserve">Presentation </w:t>
      </w:r>
      <w:r>
        <w:rPr>
          <w:rFonts w:ascii="Verdana" w:hAnsi="Verdana" w:cs="Times New Roman"/>
          <w:sz w:val="24"/>
          <w:szCs w:val="24"/>
        </w:rPr>
        <w:t>by Texas Academy of Audiology, Matt</w:t>
      </w:r>
      <w:r w:rsidR="00D45CCA">
        <w:rPr>
          <w:rFonts w:ascii="Verdana" w:hAnsi="Verdana" w:cs="Times New Roman"/>
          <w:sz w:val="24"/>
          <w:szCs w:val="24"/>
        </w:rPr>
        <w:t xml:space="preserve">hew Lyons, Governmental Liaison </w:t>
      </w:r>
      <w:r>
        <w:rPr>
          <w:rFonts w:ascii="Verdana" w:hAnsi="Verdana" w:cs="Times New Roman"/>
          <w:sz w:val="24"/>
          <w:szCs w:val="24"/>
        </w:rPr>
        <w:t>(</w:t>
      </w:r>
      <w:r w:rsidRPr="009A5F0E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1B061E" w:rsidRPr="001B061E" w:rsidRDefault="001B061E" w:rsidP="00CF575B">
      <w:pPr>
        <w:pStyle w:val="NoSpacing"/>
        <w:numPr>
          <w:ilvl w:val="0"/>
          <w:numId w:val="5"/>
        </w:numPr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Presentation by Corpus Christi Mayor’s Committee</w:t>
      </w:r>
      <w:r w:rsidR="00CF1FB7">
        <w:rPr>
          <w:rFonts w:ascii="Verdana" w:hAnsi="Verdana"/>
          <w:sz w:val="24"/>
          <w:szCs w:val="24"/>
        </w:rPr>
        <w:t xml:space="preserve"> for Persons with Disabilities</w:t>
      </w:r>
      <w:r>
        <w:rPr>
          <w:rFonts w:ascii="Verdana" w:hAnsi="Verdana"/>
          <w:sz w:val="24"/>
          <w:szCs w:val="24"/>
        </w:rPr>
        <w:t xml:space="preserve">, </w:t>
      </w:r>
      <w:r w:rsidR="00AA2BC0">
        <w:rPr>
          <w:rFonts w:ascii="Verdana" w:hAnsi="Verdana"/>
          <w:sz w:val="24"/>
          <w:szCs w:val="24"/>
        </w:rPr>
        <w:t xml:space="preserve">Chair Richard </w:t>
      </w:r>
      <w:proofErr w:type="spellStart"/>
      <w:r w:rsidR="00AA2BC0">
        <w:rPr>
          <w:rFonts w:ascii="Verdana" w:hAnsi="Verdana"/>
          <w:sz w:val="24"/>
          <w:szCs w:val="24"/>
        </w:rPr>
        <w:t>Balli</w:t>
      </w:r>
      <w:proofErr w:type="spellEnd"/>
      <w:r w:rsidR="009A5F0E">
        <w:rPr>
          <w:rFonts w:ascii="Verdana" w:hAnsi="Verdana"/>
          <w:sz w:val="24"/>
          <w:szCs w:val="24"/>
        </w:rPr>
        <w:t xml:space="preserve"> (</w:t>
      </w:r>
      <w:r w:rsidR="009A5F0E" w:rsidRPr="009A5F0E">
        <w:rPr>
          <w:rFonts w:ascii="Verdana" w:hAnsi="Verdana"/>
          <w:i/>
          <w:sz w:val="24"/>
          <w:szCs w:val="24"/>
        </w:rPr>
        <w:t>Discussion/Possible Action</w:t>
      </w:r>
      <w:r w:rsidR="009A5F0E">
        <w:rPr>
          <w:rFonts w:ascii="Verdana" w:hAnsi="Verdana"/>
          <w:sz w:val="24"/>
          <w:szCs w:val="24"/>
        </w:rPr>
        <w:t>)</w:t>
      </w:r>
    </w:p>
    <w:p w:rsidR="00960BAC" w:rsidRDefault="00960BAC" w:rsidP="00953441">
      <w:pPr>
        <w:pStyle w:val="NoSpacing"/>
        <w:numPr>
          <w:ilvl w:val="0"/>
          <w:numId w:val="5"/>
        </w:numPr>
        <w:spacing w:before="240" w:after="2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86</w:t>
      </w:r>
      <w:r w:rsidRPr="00960BAC">
        <w:rPr>
          <w:rFonts w:ascii="Verdana" w:hAnsi="Verdana" w:cs="Times New Roman"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sz w:val="24"/>
          <w:szCs w:val="24"/>
        </w:rPr>
        <w:t xml:space="preserve"> Legislative Session Outcome (</w:t>
      </w:r>
      <w:r w:rsidRPr="00960BAC">
        <w:rPr>
          <w:rFonts w:ascii="Verdana" w:hAnsi="Verdana" w:cs="Times New Roman"/>
          <w:i/>
          <w:sz w:val="24"/>
          <w:szCs w:val="24"/>
        </w:rPr>
        <w:t>Discussion/Possible Action</w:t>
      </w:r>
      <w:r>
        <w:rPr>
          <w:rFonts w:ascii="Verdana" w:hAnsi="Verdana" w:cs="Times New Roman"/>
          <w:sz w:val="24"/>
          <w:szCs w:val="24"/>
        </w:rPr>
        <w:t>)</w:t>
      </w:r>
    </w:p>
    <w:p w:rsidR="00953441" w:rsidRDefault="00A52F62" w:rsidP="00953441">
      <w:pPr>
        <w:pStyle w:val="NoSpacing"/>
        <w:numPr>
          <w:ilvl w:val="0"/>
          <w:numId w:val="5"/>
        </w:numPr>
        <w:spacing w:before="240" w:after="240"/>
        <w:rPr>
          <w:rFonts w:ascii="Verdana" w:hAnsi="Verdana" w:cs="Times New Roman"/>
          <w:sz w:val="24"/>
          <w:szCs w:val="24"/>
        </w:rPr>
      </w:pPr>
      <w:r w:rsidRPr="00FF78BB">
        <w:rPr>
          <w:rFonts w:ascii="Verdana" w:hAnsi="Verdana" w:cs="Times New Roman"/>
          <w:sz w:val="24"/>
          <w:szCs w:val="24"/>
        </w:rPr>
        <w:t>Policy Development for 20</w:t>
      </w:r>
      <w:r w:rsidR="00662512">
        <w:rPr>
          <w:rFonts w:ascii="Verdana" w:hAnsi="Verdana" w:cs="Times New Roman"/>
          <w:sz w:val="24"/>
          <w:szCs w:val="24"/>
        </w:rPr>
        <w:t>21</w:t>
      </w:r>
      <w:r w:rsidRPr="00FF78BB">
        <w:rPr>
          <w:rFonts w:ascii="Verdana" w:hAnsi="Verdana" w:cs="Times New Roman"/>
          <w:sz w:val="24"/>
          <w:szCs w:val="24"/>
        </w:rPr>
        <w:t>–202</w:t>
      </w:r>
      <w:r w:rsidR="00662512">
        <w:rPr>
          <w:rFonts w:ascii="Verdana" w:hAnsi="Verdana" w:cs="Times New Roman"/>
          <w:sz w:val="24"/>
          <w:szCs w:val="24"/>
        </w:rPr>
        <w:t>2</w:t>
      </w:r>
      <w:r w:rsidRPr="00FF78BB">
        <w:rPr>
          <w:rFonts w:ascii="Verdana" w:hAnsi="Verdana" w:cs="Times New Roman"/>
          <w:sz w:val="24"/>
          <w:szCs w:val="24"/>
        </w:rPr>
        <w:t xml:space="preserve"> B</w:t>
      </w:r>
      <w:r w:rsidRPr="00FF78BB">
        <w:rPr>
          <w:rFonts w:ascii="Verdana" w:hAnsi="Verdana"/>
          <w:sz w:val="24"/>
          <w:szCs w:val="24"/>
        </w:rPr>
        <w:t>iennium</w:t>
      </w:r>
      <w:r w:rsidRPr="00FF78BB">
        <w:rPr>
          <w:rFonts w:ascii="Verdana" w:hAnsi="Verdana" w:cs="Times New Roman"/>
          <w:sz w:val="24"/>
          <w:szCs w:val="24"/>
        </w:rPr>
        <w:t xml:space="preserve"> (</w:t>
      </w:r>
      <w:r w:rsidRPr="00FF78BB">
        <w:rPr>
          <w:rFonts w:ascii="Verdana" w:hAnsi="Verdana" w:cs="Times New Roman"/>
          <w:i/>
          <w:sz w:val="24"/>
          <w:szCs w:val="24"/>
        </w:rPr>
        <w:t>Discussion/Possible Action</w:t>
      </w:r>
      <w:r w:rsidRPr="00FF78BB">
        <w:rPr>
          <w:rFonts w:ascii="Verdana" w:hAnsi="Verdana" w:cs="Times New Roman"/>
          <w:sz w:val="24"/>
          <w:szCs w:val="24"/>
        </w:rPr>
        <w:t xml:space="preserve">) </w:t>
      </w:r>
      <w:r w:rsidR="00953441" w:rsidRPr="00953441">
        <w:rPr>
          <w:rFonts w:ascii="Verdana" w:hAnsi="Verdana" w:cs="Times New Roman"/>
          <w:sz w:val="24"/>
          <w:szCs w:val="24"/>
        </w:rPr>
        <w:t xml:space="preserve">based on the Committee’s </w:t>
      </w:r>
      <w:r w:rsidR="00057BDB">
        <w:rPr>
          <w:rFonts w:ascii="Verdana" w:hAnsi="Verdana" w:cs="Times New Roman"/>
          <w:sz w:val="24"/>
          <w:szCs w:val="24"/>
        </w:rPr>
        <w:t>priority</w:t>
      </w:r>
      <w:r w:rsidR="00953441" w:rsidRPr="00953441">
        <w:rPr>
          <w:rFonts w:ascii="Verdana" w:hAnsi="Verdana" w:cs="Times New Roman"/>
          <w:sz w:val="24"/>
          <w:szCs w:val="24"/>
        </w:rPr>
        <w:t xml:space="preserve"> areas of Access, Communications, Education, Emergency Preparedness, Health, Housing, Recreation, Transportation, Veterans</w:t>
      </w:r>
      <w:r w:rsidR="00E87C31">
        <w:rPr>
          <w:rFonts w:ascii="Verdana" w:hAnsi="Verdana" w:cs="Times New Roman"/>
          <w:sz w:val="24"/>
          <w:szCs w:val="24"/>
        </w:rPr>
        <w:t>,</w:t>
      </w:r>
      <w:r w:rsidR="00953441" w:rsidRPr="00953441">
        <w:rPr>
          <w:rFonts w:ascii="Verdana" w:hAnsi="Verdana" w:cs="Times New Roman"/>
          <w:sz w:val="24"/>
          <w:szCs w:val="24"/>
        </w:rPr>
        <w:t xml:space="preserve"> and Workforce</w:t>
      </w:r>
    </w:p>
    <w:p w:rsidR="0093397E" w:rsidRDefault="00A52F62" w:rsidP="0093397E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Future Meetings (</w:t>
      </w:r>
      <w:r w:rsidRPr="00921248">
        <w:rPr>
          <w:rFonts w:ascii="Verdana" w:hAnsi="Verdana" w:cs="Times New Roman"/>
          <w:i/>
          <w:sz w:val="24"/>
          <w:szCs w:val="24"/>
        </w:rPr>
        <w:t>Discussion/Possible Action</w:t>
      </w:r>
      <w:r w:rsidRPr="00921248">
        <w:rPr>
          <w:rFonts w:ascii="Verdana" w:hAnsi="Verdana" w:cs="Times New Roman"/>
          <w:sz w:val="24"/>
          <w:szCs w:val="24"/>
        </w:rPr>
        <w:t>)</w:t>
      </w:r>
    </w:p>
    <w:p w:rsidR="00603568" w:rsidRPr="00921248" w:rsidRDefault="00603568" w:rsidP="0093397E">
      <w:pPr>
        <w:pStyle w:val="NoSpacing"/>
        <w:numPr>
          <w:ilvl w:val="0"/>
          <w:numId w:val="5"/>
        </w:numPr>
        <w:spacing w:before="240" w:after="360" w:line="360" w:lineRule="auto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Adjournment</w:t>
      </w:r>
    </w:p>
    <w:p w:rsidR="00B268DC" w:rsidRDefault="00B268DC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E75367" w:rsidRPr="00921248" w:rsidRDefault="00E75367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</w:p>
    <w:p w:rsidR="001B55F0" w:rsidRPr="00921248" w:rsidRDefault="009201FB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T</w:t>
      </w:r>
      <w:r w:rsidR="001B55F0" w:rsidRPr="00921248">
        <w:rPr>
          <w:rFonts w:ascii="Verdana" w:hAnsi="Verdana" w:cs="Times New Roman"/>
          <w:sz w:val="24"/>
          <w:szCs w:val="24"/>
        </w:rPr>
        <w:t xml:space="preserve">he Committee may </w:t>
      </w:r>
      <w:r w:rsidR="00045641" w:rsidRPr="00921248">
        <w:rPr>
          <w:rFonts w:ascii="Verdana" w:hAnsi="Verdana" w:cs="Times New Roman"/>
          <w:sz w:val="24"/>
          <w:szCs w:val="24"/>
        </w:rPr>
        <w:t xml:space="preserve">allow </w:t>
      </w:r>
      <w:r w:rsidR="00045641" w:rsidRPr="00FD43D1">
        <w:rPr>
          <w:rFonts w:ascii="Verdana" w:hAnsi="Verdana" w:cs="Times New Roman"/>
          <w:b/>
          <w:sz w:val="24"/>
          <w:szCs w:val="24"/>
        </w:rPr>
        <w:t xml:space="preserve">certain </w:t>
      </w:r>
      <w:r w:rsidR="00FD43D1" w:rsidRPr="00FD43D1">
        <w:rPr>
          <w:rFonts w:ascii="Verdana" w:hAnsi="Verdana" w:cs="Times New Roman"/>
          <w:b/>
          <w:sz w:val="24"/>
          <w:szCs w:val="24"/>
        </w:rPr>
        <w:t xml:space="preserve">invited </w:t>
      </w:r>
      <w:r w:rsidRPr="00FD43D1">
        <w:rPr>
          <w:rFonts w:ascii="Verdana" w:hAnsi="Verdana" w:cs="Times New Roman"/>
          <w:b/>
          <w:sz w:val="24"/>
          <w:szCs w:val="24"/>
        </w:rPr>
        <w:t>presenters</w:t>
      </w:r>
      <w:r w:rsidRPr="00921248">
        <w:rPr>
          <w:rFonts w:ascii="Verdana" w:hAnsi="Verdana" w:cs="Times New Roman"/>
          <w:sz w:val="24"/>
          <w:szCs w:val="24"/>
        </w:rPr>
        <w:t xml:space="preserve"> to provide public testimony </w:t>
      </w:r>
      <w:r w:rsidR="00045641" w:rsidRPr="00921248">
        <w:rPr>
          <w:rFonts w:ascii="Verdana" w:hAnsi="Verdana" w:cs="Times New Roman"/>
          <w:sz w:val="24"/>
          <w:szCs w:val="24"/>
        </w:rPr>
        <w:t>from a remote l</w:t>
      </w:r>
      <w:r w:rsidRPr="00921248">
        <w:rPr>
          <w:rFonts w:ascii="Verdana" w:hAnsi="Verdana" w:cs="Times New Roman"/>
          <w:sz w:val="24"/>
          <w:szCs w:val="24"/>
        </w:rPr>
        <w:t>ocation by videoconference call in accordance with Texas Government Code, Section 551.127(k).</w:t>
      </w:r>
    </w:p>
    <w:p w:rsidR="00775D23" w:rsidRPr="00921248" w:rsidRDefault="00775D23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E26363" w:rsidRPr="00921248" w:rsidRDefault="00330F3E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b/>
          <w:sz w:val="24"/>
          <w:szCs w:val="24"/>
        </w:rPr>
        <w:t>Notice of Assistance at Public Meetings</w:t>
      </w:r>
      <w:r w:rsidR="00E26363" w:rsidRPr="00921248">
        <w:rPr>
          <w:rFonts w:ascii="Verdana" w:hAnsi="Verdana" w:cs="Times New Roman"/>
          <w:sz w:val="24"/>
          <w:szCs w:val="24"/>
        </w:rPr>
        <w:t>.</w:t>
      </w:r>
    </w:p>
    <w:p w:rsidR="00330F3E" w:rsidRPr="00921248" w:rsidRDefault="00330F3E" w:rsidP="00651E1D">
      <w:pPr>
        <w:pStyle w:val="NoSpacing"/>
        <w:spacing w:after="240"/>
        <w:contextualSpacing/>
        <w:rPr>
          <w:rFonts w:ascii="Verdana" w:hAnsi="Verdana" w:cs="Times New Roman"/>
          <w:sz w:val="24"/>
          <w:szCs w:val="24"/>
        </w:rPr>
      </w:pPr>
      <w:r w:rsidRPr="00921248">
        <w:rPr>
          <w:rFonts w:ascii="Verdana" w:hAnsi="Verdana" w:cs="Times New Roman"/>
          <w:sz w:val="24"/>
          <w:szCs w:val="24"/>
        </w:rPr>
        <w:t>Persons with disabilities who plan to attend this meeting and who may need assistance, such a</w:t>
      </w:r>
      <w:r w:rsidR="00002859" w:rsidRPr="00921248">
        <w:rPr>
          <w:rFonts w:ascii="Verdana" w:hAnsi="Verdana" w:cs="Times New Roman"/>
          <w:sz w:val="24"/>
          <w:szCs w:val="24"/>
        </w:rPr>
        <w:t>s</w:t>
      </w:r>
      <w:r w:rsidRPr="00921248">
        <w:rPr>
          <w:rFonts w:ascii="Verdana" w:hAnsi="Verdana" w:cs="Times New Roman"/>
          <w:sz w:val="24"/>
          <w:szCs w:val="24"/>
        </w:rPr>
        <w:t xml:space="preserve"> </w:t>
      </w:r>
      <w:r w:rsidR="00002859" w:rsidRPr="00921248">
        <w:rPr>
          <w:rFonts w:ascii="Verdana" w:hAnsi="Verdana" w:cs="Times New Roman"/>
          <w:sz w:val="24"/>
          <w:szCs w:val="24"/>
        </w:rPr>
        <w:t>American S</w:t>
      </w:r>
      <w:r w:rsidRPr="00921248">
        <w:rPr>
          <w:rFonts w:ascii="Verdana" w:hAnsi="Verdana" w:cs="Times New Roman"/>
          <w:sz w:val="24"/>
          <w:szCs w:val="24"/>
        </w:rPr>
        <w:t xml:space="preserve">ign </w:t>
      </w:r>
      <w:r w:rsidR="00002859" w:rsidRPr="00921248">
        <w:rPr>
          <w:rFonts w:ascii="Verdana" w:hAnsi="Verdana" w:cs="Times New Roman"/>
          <w:sz w:val="24"/>
          <w:szCs w:val="24"/>
        </w:rPr>
        <w:t>L</w:t>
      </w:r>
      <w:r w:rsidRPr="00921248">
        <w:rPr>
          <w:rFonts w:ascii="Verdana" w:hAnsi="Verdana" w:cs="Times New Roman"/>
          <w:sz w:val="24"/>
          <w:szCs w:val="24"/>
        </w:rPr>
        <w:t>anguage interpreter</w:t>
      </w:r>
      <w:r w:rsidR="00002859" w:rsidRPr="00921248">
        <w:rPr>
          <w:rFonts w:ascii="Verdana" w:hAnsi="Verdana" w:cs="Times New Roman"/>
          <w:sz w:val="24"/>
          <w:szCs w:val="24"/>
        </w:rPr>
        <w:t>, Communication Access Realtime Translation (CART)</w:t>
      </w:r>
      <w:r w:rsidRPr="00921248">
        <w:rPr>
          <w:rFonts w:ascii="Verdana" w:hAnsi="Verdana" w:cs="Times New Roman"/>
          <w:sz w:val="24"/>
          <w:szCs w:val="24"/>
        </w:rPr>
        <w:t xml:space="preserve"> or materials in an alternate format, contact the Governor’s Committee on People with Disabilities at least seven (7) working days prior to the meeting. 512-463-5739. Use the Relay Option of Your Choice. E-mail: </w:t>
      </w:r>
      <w:hyperlink r:id="rId7" w:history="1">
        <w:r w:rsidRPr="00921248">
          <w:rPr>
            <w:rStyle w:val="Hyperlink"/>
            <w:rFonts w:ascii="Verdana" w:hAnsi="Verdana"/>
            <w:sz w:val="24"/>
            <w:szCs w:val="24"/>
          </w:rPr>
          <w:t>gcpd@gov.texas.gov</w:t>
        </w:r>
      </w:hyperlink>
      <w:r w:rsidRPr="00921248">
        <w:rPr>
          <w:rStyle w:val="Hyperlink"/>
          <w:rFonts w:ascii="Verdana" w:hAnsi="Verdana"/>
          <w:sz w:val="24"/>
          <w:szCs w:val="24"/>
        </w:rPr>
        <w:t xml:space="preserve"> </w:t>
      </w:r>
    </w:p>
    <w:sectPr w:rsidR="00330F3E" w:rsidRPr="0092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4D" w:rsidRDefault="00C4064D">
      <w:pPr>
        <w:spacing w:after="0" w:line="240" w:lineRule="auto"/>
      </w:pPr>
      <w:r>
        <w:separator/>
      </w:r>
    </w:p>
  </w:endnote>
  <w:endnote w:type="continuationSeparator" w:id="0">
    <w:p w:rsidR="00C4064D" w:rsidRDefault="00C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4D" w:rsidRDefault="00C4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4D" w:rsidRDefault="00C4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64D" w:rsidRPr="00B710DE" w:rsidRDefault="00C4064D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4D" w:rsidRDefault="00C4064D">
      <w:pPr>
        <w:spacing w:after="0" w:line="240" w:lineRule="auto"/>
      </w:pPr>
      <w:r>
        <w:separator/>
      </w:r>
    </w:p>
  </w:footnote>
  <w:footnote w:type="continuationSeparator" w:id="0">
    <w:p w:rsidR="00C4064D" w:rsidRDefault="00C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4D" w:rsidRDefault="00C4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4D" w:rsidRDefault="00C40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4D" w:rsidRDefault="00C40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F03"/>
    <w:multiLevelType w:val="hybridMultilevel"/>
    <w:tmpl w:val="653AE874"/>
    <w:lvl w:ilvl="0" w:tplc="510EEF84"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36CDD"/>
    <w:rsid w:val="00045641"/>
    <w:rsid w:val="00057BDB"/>
    <w:rsid w:val="000C7BCB"/>
    <w:rsid w:val="00103320"/>
    <w:rsid w:val="001068D5"/>
    <w:rsid w:val="0011334A"/>
    <w:rsid w:val="00124408"/>
    <w:rsid w:val="00162160"/>
    <w:rsid w:val="001824BD"/>
    <w:rsid w:val="00192BB4"/>
    <w:rsid w:val="001930B0"/>
    <w:rsid w:val="001B061E"/>
    <w:rsid w:val="001B39D9"/>
    <w:rsid w:val="001B55F0"/>
    <w:rsid w:val="001C132A"/>
    <w:rsid w:val="001E326A"/>
    <w:rsid w:val="0021699D"/>
    <w:rsid w:val="0024453D"/>
    <w:rsid w:val="0025368A"/>
    <w:rsid w:val="00266A61"/>
    <w:rsid w:val="00270768"/>
    <w:rsid w:val="002932FE"/>
    <w:rsid w:val="002A1F12"/>
    <w:rsid w:val="002B10E6"/>
    <w:rsid w:val="002D27BA"/>
    <w:rsid w:val="00330F3E"/>
    <w:rsid w:val="00344590"/>
    <w:rsid w:val="003670E7"/>
    <w:rsid w:val="003E0AC2"/>
    <w:rsid w:val="0045568E"/>
    <w:rsid w:val="0046207C"/>
    <w:rsid w:val="00482BF0"/>
    <w:rsid w:val="004857A0"/>
    <w:rsid w:val="00486F95"/>
    <w:rsid w:val="0049146E"/>
    <w:rsid w:val="004952D9"/>
    <w:rsid w:val="004965CF"/>
    <w:rsid w:val="004B154F"/>
    <w:rsid w:val="004B72B7"/>
    <w:rsid w:val="004C2EBC"/>
    <w:rsid w:val="00534F37"/>
    <w:rsid w:val="00545566"/>
    <w:rsid w:val="005E4B1C"/>
    <w:rsid w:val="00602D64"/>
    <w:rsid w:val="00603568"/>
    <w:rsid w:val="00604C17"/>
    <w:rsid w:val="00625CF3"/>
    <w:rsid w:val="00651E1D"/>
    <w:rsid w:val="00662512"/>
    <w:rsid w:val="006C7DAC"/>
    <w:rsid w:val="006D5323"/>
    <w:rsid w:val="006E03D3"/>
    <w:rsid w:val="00727A0A"/>
    <w:rsid w:val="00742532"/>
    <w:rsid w:val="00775D23"/>
    <w:rsid w:val="007E2FC6"/>
    <w:rsid w:val="007F3A28"/>
    <w:rsid w:val="007F656B"/>
    <w:rsid w:val="00835FE7"/>
    <w:rsid w:val="00840610"/>
    <w:rsid w:val="00842AC6"/>
    <w:rsid w:val="00862FD3"/>
    <w:rsid w:val="00864BA6"/>
    <w:rsid w:val="00895EA1"/>
    <w:rsid w:val="008A051F"/>
    <w:rsid w:val="00916C5F"/>
    <w:rsid w:val="009201FB"/>
    <w:rsid w:val="00921248"/>
    <w:rsid w:val="0093397E"/>
    <w:rsid w:val="00950D39"/>
    <w:rsid w:val="00953441"/>
    <w:rsid w:val="00957321"/>
    <w:rsid w:val="00960BAC"/>
    <w:rsid w:val="00984DAA"/>
    <w:rsid w:val="00985B01"/>
    <w:rsid w:val="009A5F0E"/>
    <w:rsid w:val="009B4E02"/>
    <w:rsid w:val="009C1B79"/>
    <w:rsid w:val="009C5B36"/>
    <w:rsid w:val="009F697A"/>
    <w:rsid w:val="00A07FD1"/>
    <w:rsid w:val="00A44D80"/>
    <w:rsid w:val="00A52F62"/>
    <w:rsid w:val="00A549C0"/>
    <w:rsid w:val="00AA2BC0"/>
    <w:rsid w:val="00AD2D6A"/>
    <w:rsid w:val="00AD57C7"/>
    <w:rsid w:val="00AE09D1"/>
    <w:rsid w:val="00B05C38"/>
    <w:rsid w:val="00B150D8"/>
    <w:rsid w:val="00B268DC"/>
    <w:rsid w:val="00B37453"/>
    <w:rsid w:val="00B82615"/>
    <w:rsid w:val="00B845BD"/>
    <w:rsid w:val="00BC0289"/>
    <w:rsid w:val="00BD199D"/>
    <w:rsid w:val="00BD6F29"/>
    <w:rsid w:val="00BE0353"/>
    <w:rsid w:val="00BF45A7"/>
    <w:rsid w:val="00C0283F"/>
    <w:rsid w:val="00C06DD7"/>
    <w:rsid w:val="00C22915"/>
    <w:rsid w:val="00C4064D"/>
    <w:rsid w:val="00C61B97"/>
    <w:rsid w:val="00C74BE1"/>
    <w:rsid w:val="00CA7298"/>
    <w:rsid w:val="00CB361D"/>
    <w:rsid w:val="00CD470A"/>
    <w:rsid w:val="00CF049E"/>
    <w:rsid w:val="00CF1FB7"/>
    <w:rsid w:val="00CF575B"/>
    <w:rsid w:val="00CF61DA"/>
    <w:rsid w:val="00D047E0"/>
    <w:rsid w:val="00D26A34"/>
    <w:rsid w:val="00D41099"/>
    <w:rsid w:val="00D45CCA"/>
    <w:rsid w:val="00D74D6A"/>
    <w:rsid w:val="00D75408"/>
    <w:rsid w:val="00D83A83"/>
    <w:rsid w:val="00D8510E"/>
    <w:rsid w:val="00D87D78"/>
    <w:rsid w:val="00D925A0"/>
    <w:rsid w:val="00D944B5"/>
    <w:rsid w:val="00D964B4"/>
    <w:rsid w:val="00DD4CEB"/>
    <w:rsid w:val="00DF1EC9"/>
    <w:rsid w:val="00E26363"/>
    <w:rsid w:val="00E34252"/>
    <w:rsid w:val="00E53447"/>
    <w:rsid w:val="00E75367"/>
    <w:rsid w:val="00E87C31"/>
    <w:rsid w:val="00E92E13"/>
    <w:rsid w:val="00E9326E"/>
    <w:rsid w:val="00EB355F"/>
    <w:rsid w:val="00EC4476"/>
    <w:rsid w:val="00F213F4"/>
    <w:rsid w:val="00F34BEE"/>
    <w:rsid w:val="00F8378F"/>
    <w:rsid w:val="00F84918"/>
    <w:rsid w:val="00F912E7"/>
    <w:rsid w:val="00FA7058"/>
    <w:rsid w:val="00FB704B"/>
    <w:rsid w:val="00FD43D1"/>
    <w:rsid w:val="00FD58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A124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FBE96833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6</cp:revision>
  <cp:lastPrinted>2019-06-03T15:36:00Z</cp:lastPrinted>
  <dcterms:created xsi:type="dcterms:W3CDTF">2019-06-03T15:34:00Z</dcterms:created>
  <dcterms:modified xsi:type="dcterms:W3CDTF">2019-06-04T14:10:00Z</dcterms:modified>
</cp:coreProperties>
</file>