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552AF" w14:textId="77777777" w:rsidR="00A75410" w:rsidRDefault="00034919" w:rsidP="00F82BAE">
      <w:pPr>
        <w:spacing w:after="240" w:line="120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object w:dxaOrig="1440" w:dyaOrig="1440" w14:anchorId="5F3AAB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Seal of the State of Texas&#10;" style="position:absolute;left:0;text-align:left;margin-left:196.4pt;margin-top:.35pt;width:106.2pt;height:89.8pt;z-index:251657728" strokecolor="#800040">
            <v:imagedata r:id="rId8" o:title=""/>
            <w10:wrap type="square" side="right"/>
            <w10:anchorlock/>
          </v:shape>
          <o:OLEObject Type="Embed" ProgID="Word.Picture.8" ShapeID="_x0000_s1028" DrawAspect="Content" ObjectID="_1750081316" r:id="rId9"/>
        </w:object>
      </w:r>
    </w:p>
    <w:p w14:paraId="56B1D459" w14:textId="77777777" w:rsidR="000B7846" w:rsidRDefault="000B7846" w:rsidP="00EC3D00">
      <w:pPr>
        <w:jc w:val="center"/>
        <w:rPr>
          <w:rFonts w:ascii="Verdana" w:hAnsi="Verdana"/>
          <w:b/>
          <w:sz w:val="28"/>
          <w:szCs w:val="28"/>
        </w:rPr>
      </w:pPr>
    </w:p>
    <w:p w14:paraId="7F2C2CD3" w14:textId="77777777" w:rsidR="000B7846" w:rsidRDefault="000B7846" w:rsidP="00EC3D00">
      <w:pPr>
        <w:jc w:val="center"/>
        <w:rPr>
          <w:rFonts w:ascii="Verdana" w:hAnsi="Verdana"/>
          <w:b/>
          <w:sz w:val="28"/>
          <w:szCs w:val="28"/>
        </w:rPr>
      </w:pPr>
    </w:p>
    <w:p w14:paraId="5CC09A54" w14:textId="77777777" w:rsidR="00803CBC" w:rsidRPr="00AB4AC3" w:rsidRDefault="00D30A70" w:rsidP="00EC3D00">
      <w:pPr>
        <w:jc w:val="center"/>
        <w:rPr>
          <w:rFonts w:ascii="Verdana" w:hAnsi="Verdana"/>
          <w:b/>
          <w:sz w:val="28"/>
          <w:szCs w:val="28"/>
        </w:rPr>
      </w:pPr>
      <w:r w:rsidRPr="00AB4AC3">
        <w:rPr>
          <w:rFonts w:ascii="Verdana" w:hAnsi="Verdana"/>
          <w:b/>
          <w:sz w:val="28"/>
          <w:szCs w:val="28"/>
        </w:rPr>
        <w:t>National Disability Employment Awareness Month</w:t>
      </w:r>
    </w:p>
    <w:p w14:paraId="63ED7622" w14:textId="53FA28F9" w:rsidR="00D30A70" w:rsidRDefault="00C322BE" w:rsidP="00D30A70">
      <w:pPr>
        <w:jc w:val="center"/>
        <w:rPr>
          <w:rFonts w:ascii="Verdana" w:hAnsi="Verdana"/>
          <w:b/>
          <w:sz w:val="28"/>
          <w:szCs w:val="28"/>
        </w:rPr>
      </w:pPr>
      <w:r w:rsidRPr="00AB4AC3">
        <w:rPr>
          <w:rFonts w:ascii="Verdana" w:hAnsi="Verdana"/>
          <w:b/>
          <w:sz w:val="28"/>
          <w:szCs w:val="28"/>
        </w:rPr>
        <w:t xml:space="preserve">Texas </w:t>
      </w:r>
      <w:r w:rsidR="00803CBC" w:rsidRPr="00AB4AC3">
        <w:rPr>
          <w:rFonts w:ascii="Verdana" w:hAnsi="Verdana"/>
          <w:b/>
          <w:sz w:val="28"/>
          <w:szCs w:val="28"/>
        </w:rPr>
        <w:t>Poster Art</w:t>
      </w:r>
    </w:p>
    <w:p w14:paraId="3F02BAFD" w14:textId="77777777" w:rsidR="002D2E31" w:rsidRPr="00AB4AC3" w:rsidRDefault="002D2E31" w:rsidP="00D30A70">
      <w:pPr>
        <w:jc w:val="center"/>
        <w:rPr>
          <w:rFonts w:ascii="Verdana" w:hAnsi="Verdana"/>
          <w:b/>
          <w:sz w:val="28"/>
          <w:szCs w:val="28"/>
        </w:rPr>
      </w:pPr>
    </w:p>
    <w:p w14:paraId="27D9EC97" w14:textId="77777777" w:rsidR="00D30A70" w:rsidRPr="00AB4AC3" w:rsidRDefault="00EC3D00" w:rsidP="00D30A70">
      <w:pPr>
        <w:jc w:val="center"/>
        <w:rPr>
          <w:rFonts w:ascii="Verdana" w:hAnsi="Verdana"/>
          <w:b/>
          <w:sz w:val="28"/>
          <w:szCs w:val="28"/>
        </w:rPr>
      </w:pPr>
      <w:r w:rsidRPr="00AB4AC3">
        <w:rPr>
          <w:rFonts w:ascii="Verdana" w:hAnsi="Verdana"/>
          <w:b/>
          <w:sz w:val="28"/>
          <w:szCs w:val="28"/>
        </w:rPr>
        <w:t>SUBMISSION GUIDELINES</w:t>
      </w:r>
    </w:p>
    <w:p w14:paraId="6E562875" w14:textId="77777777" w:rsidR="00D30A70" w:rsidRDefault="00D30A70" w:rsidP="00803CBC">
      <w:pPr>
        <w:rPr>
          <w:rFonts w:ascii="Verdana" w:hAnsi="Verdana"/>
          <w:sz w:val="28"/>
          <w:szCs w:val="28"/>
        </w:rPr>
      </w:pPr>
    </w:p>
    <w:p w14:paraId="7A5AF4E8" w14:textId="66CC5047" w:rsidR="00405ABC" w:rsidRDefault="00405ABC" w:rsidP="00803CBC">
      <w:pPr>
        <w:rPr>
          <w:rFonts w:ascii="Verdana" w:hAnsi="Verdana"/>
          <w:sz w:val="28"/>
          <w:szCs w:val="28"/>
        </w:rPr>
      </w:pPr>
    </w:p>
    <w:p w14:paraId="4730A1DD" w14:textId="77777777" w:rsidR="002D2E31" w:rsidRPr="00910810" w:rsidRDefault="002D2E31" w:rsidP="00803CBC">
      <w:pPr>
        <w:rPr>
          <w:rFonts w:ascii="Verdana" w:hAnsi="Verdana"/>
          <w:sz w:val="28"/>
          <w:szCs w:val="28"/>
        </w:rPr>
      </w:pPr>
    </w:p>
    <w:p w14:paraId="0E725169" w14:textId="77777777" w:rsidR="00D30A70" w:rsidRPr="00AB4AC3" w:rsidRDefault="00803CBC" w:rsidP="00D21AE6">
      <w:pPr>
        <w:spacing w:after="120"/>
        <w:rPr>
          <w:rFonts w:ascii="Verdana" w:hAnsi="Verdana"/>
          <w:b/>
          <w:i/>
          <w:u w:val="single"/>
        </w:rPr>
      </w:pPr>
      <w:r w:rsidRPr="00AB4AC3">
        <w:rPr>
          <w:rFonts w:ascii="Verdana" w:hAnsi="Verdana"/>
          <w:b/>
          <w:i/>
          <w:u w:val="single"/>
        </w:rPr>
        <w:t>Eligibility and Media:</w:t>
      </w:r>
    </w:p>
    <w:p w14:paraId="52A9D6A0" w14:textId="389DC4F7" w:rsidR="000B7846" w:rsidRPr="00F11845" w:rsidRDefault="00D65E43" w:rsidP="000B7846">
      <w:pPr>
        <w:rPr>
          <w:rFonts w:ascii="Verdana" w:hAnsi="Verdana"/>
        </w:rPr>
      </w:pPr>
      <w:r>
        <w:rPr>
          <w:rFonts w:ascii="Verdana" w:hAnsi="Verdana"/>
        </w:rPr>
        <w:t>I</w:t>
      </w:r>
      <w:r w:rsidR="00803CBC" w:rsidRPr="00AB4AC3">
        <w:rPr>
          <w:rFonts w:ascii="Verdana" w:hAnsi="Verdana"/>
        </w:rPr>
        <w:t xml:space="preserve">n recognition of </w:t>
      </w:r>
      <w:hyperlink r:id="rId10" w:history="1">
        <w:r w:rsidR="00803CBC" w:rsidRPr="00AB4AC3">
          <w:rPr>
            <w:rStyle w:val="Hyperlink"/>
            <w:rFonts w:ascii="Verdana" w:hAnsi="Verdana"/>
          </w:rPr>
          <w:t>National Disability Employment Awareness Month</w:t>
        </w:r>
      </w:hyperlink>
      <w:r w:rsidR="003A5440">
        <w:rPr>
          <w:rStyle w:val="Hyperlink"/>
          <w:rFonts w:ascii="Verdana" w:hAnsi="Verdana"/>
        </w:rPr>
        <w:t xml:space="preserve"> (NDEAM)</w:t>
      </w:r>
      <w:r w:rsidR="00D30A70" w:rsidRPr="00AB4AC3">
        <w:rPr>
          <w:rFonts w:ascii="Verdana" w:hAnsi="Verdana"/>
        </w:rPr>
        <w:t>,</w:t>
      </w:r>
      <w:r>
        <w:rPr>
          <w:rFonts w:ascii="Verdana" w:hAnsi="Verdana"/>
        </w:rPr>
        <w:t xml:space="preserve"> every October</w:t>
      </w:r>
      <w:r w:rsidR="00D30A70" w:rsidRPr="00AB4AC3">
        <w:rPr>
          <w:rFonts w:ascii="Verdana" w:hAnsi="Verdana"/>
        </w:rPr>
        <w:t xml:space="preserve"> the</w:t>
      </w:r>
      <w:r w:rsidR="00451480" w:rsidRPr="00AB4AC3">
        <w:rPr>
          <w:rFonts w:ascii="Verdana" w:hAnsi="Verdana"/>
        </w:rPr>
        <w:t xml:space="preserve"> </w:t>
      </w:r>
      <w:hyperlink r:id="rId11" w:history="1">
        <w:r w:rsidR="00D30A70" w:rsidRPr="00AB4AC3">
          <w:rPr>
            <w:rStyle w:val="Hyperlink"/>
            <w:rFonts w:ascii="Verdana" w:hAnsi="Verdana"/>
          </w:rPr>
          <w:t>Governor’s Committee on People with Disabilities</w:t>
        </w:r>
      </w:hyperlink>
      <w:r w:rsidR="00803CBC" w:rsidRPr="00AB4AC3">
        <w:rPr>
          <w:rFonts w:ascii="Verdana" w:hAnsi="Verdana"/>
        </w:rPr>
        <w:t xml:space="preserve"> </w:t>
      </w:r>
      <w:r w:rsidR="009166E4">
        <w:rPr>
          <w:rFonts w:ascii="Verdana" w:hAnsi="Verdana"/>
        </w:rPr>
        <w:t xml:space="preserve">(GCPD) </w:t>
      </w:r>
      <w:r w:rsidR="000D2D30">
        <w:rPr>
          <w:rFonts w:ascii="Verdana" w:hAnsi="Verdana"/>
        </w:rPr>
        <w:t xml:space="preserve">takes the opportunity </w:t>
      </w:r>
      <w:r w:rsidR="001D1535">
        <w:rPr>
          <w:rFonts w:ascii="Verdana" w:hAnsi="Verdana"/>
        </w:rPr>
        <w:t xml:space="preserve">to </w:t>
      </w:r>
      <w:r w:rsidR="00D30A70" w:rsidRPr="00AB4AC3">
        <w:rPr>
          <w:rFonts w:ascii="Verdana" w:hAnsi="Verdana"/>
        </w:rPr>
        <w:t xml:space="preserve">recognize </w:t>
      </w:r>
      <w:r w:rsidR="00D664B3" w:rsidRPr="00AB4AC3">
        <w:rPr>
          <w:rFonts w:ascii="Verdana" w:hAnsi="Verdana"/>
        </w:rPr>
        <w:t xml:space="preserve">an outstanding </w:t>
      </w:r>
      <w:r>
        <w:rPr>
          <w:rFonts w:ascii="Verdana" w:hAnsi="Verdana"/>
        </w:rPr>
        <w:t xml:space="preserve">Texas </w:t>
      </w:r>
      <w:r w:rsidR="00D664B3" w:rsidRPr="00AB4AC3">
        <w:rPr>
          <w:rFonts w:ascii="Verdana" w:hAnsi="Verdana"/>
          <w:b/>
        </w:rPr>
        <w:t>artist</w:t>
      </w:r>
      <w:r w:rsidR="00D30A70" w:rsidRPr="00AB4AC3">
        <w:rPr>
          <w:rFonts w:ascii="Verdana" w:hAnsi="Verdana"/>
          <w:b/>
        </w:rPr>
        <w:t xml:space="preserve"> with </w:t>
      </w:r>
      <w:r w:rsidR="00D664B3" w:rsidRPr="00AB4AC3">
        <w:rPr>
          <w:rFonts w:ascii="Verdana" w:hAnsi="Verdana"/>
          <w:b/>
        </w:rPr>
        <w:t>a disability</w:t>
      </w:r>
      <w:r w:rsidR="00D664B3" w:rsidRPr="00AB4AC3">
        <w:rPr>
          <w:rFonts w:ascii="Verdana" w:hAnsi="Verdana"/>
        </w:rPr>
        <w:t>.</w:t>
      </w:r>
      <w:r w:rsidR="003A5440">
        <w:rPr>
          <w:rFonts w:ascii="Verdana" w:hAnsi="Verdana"/>
        </w:rPr>
        <w:t xml:space="preserve"> The winning piece will be featured in the </w:t>
      </w:r>
      <w:r w:rsidR="006150A1">
        <w:rPr>
          <w:rFonts w:ascii="Verdana" w:hAnsi="Verdana"/>
        </w:rPr>
        <w:t xml:space="preserve">Texas </w:t>
      </w:r>
      <w:r w:rsidR="003A5440">
        <w:rPr>
          <w:rFonts w:ascii="Verdana" w:hAnsi="Verdana"/>
        </w:rPr>
        <w:t xml:space="preserve">NDEAM poster, which is used throughout the state to spark a conversation about the employment of Texans with disabilities. Submissions may be visual art of any subject matter, although judges may give special consideration to art that relates to employment. </w:t>
      </w:r>
    </w:p>
    <w:p w14:paraId="589B9BC7" w14:textId="77777777" w:rsidR="000B7846" w:rsidRDefault="000B7846" w:rsidP="00D30A70">
      <w:pPr>
        <w:rPr>
          <w:rFonts w:ascii="Verdana" w:hAnsi="Verdana"/>
        </w:rPr>
      </w:pPr>
    </w:p>
    <w:p w14:paraId="64B41175" w14:textId="2733A497" w:rsidR="00F11845" w:rsidRDefault="000D2D30" w:rsidP="00D30A70">
      <w:pPr>
        <w:rPr>
          <w:rFonts w:ascii="Verdana" w:hAnsi="Verdana"/>
          <w:b/>
        </w:rPr>
      </w:pPr>
      <w:r>
        <w:rPr>
          <w:rFonts w:ascii="Verdana" w:hAnsi="Verdana"/>
        </w:rPr>
        <w:t xml:space="preserve">The winning artist will have their work featured as the centerpiece of the current year’s Texas NDEAM poster, which will be distributed to businesses throughout the state. </w:t>
      </w:r>
      <w:r w:rsidR="009166E4">
        <w:rPr>
          <w:rFonts w:ascii="Verdana" w:hAnsi="Verdana"/>
        </w:rPr>
        <w:t xml:space="preserve">A professional poster designer will incorporate the winning piece into the poster and tie it in with the national NDEAM theme and Texas HireAbility campaign. </w:t>
      </w:r>
      <w:r w:rsidR="005411AF">
        <w:rPr>
          <w:rFonts w:ascii="Verdana" w:hAnsi="Verdana"/>
        </w:rPr>
        <w:t xml:space="preserve">In addition, the featured artist will be a guest at the annual </w:t>
      </w:r>
      <w:hyperlink r:id="rId12" w:history="1">
        <w:r w:rsidR="004F3255" w:rsidRPr="00AB4AC3">
          <w:rPr>
            <w:rStyle w:val="Hyperlink"/>
            <w:rFonts w:ascii="Verdana" w:hAnsi="Verdana"/>
          </w:rPr>
          <w:t>Lex Frieden</w:t>
        </w:r>
        <w:r w:rsidR="00451480" w:rsidRPr="00AB4AC3">
          <w:rPr>
            <w:rStyle w:val="Hyperlink"/>
            <w:rFonts w:ascii="Verdana" w:hAnsi="Verdana"/>
          </w:rPr>
          <w:t xml:space="preserve"> Employment</w:t>
        </w:r>
        <w:r w:rsidR="00CB4034" w:rsidRPr="00AB4AC3">
          <w:rPr>
            <w:rStyle w:val="Hyperlink"/>
            <w:rFonts w:ascii="Verdana" w:hAnsi="Verdana"/>
          </w:rPr>
          <w:t xml:space="preserve"> Award</w:t>
        </w:r>
        <w:r w:rsidR="00451480" w:rsidRPr="00AB4AC3">
          <w:rPr>
            <w:rStyle w:val="Hyperlink"/>
            <w:rFonts w:ascii="Verdana" w:hAnsi="Verdana"/>
          </w:rPr>
          <w:t>s</w:t>
        </w:r>
      </w:hyperlink>
      <w:r w:rsidR="004F3255" w:rsidRPr="00AB4AC3">
        <w:rPr>
          <w:rFonts w:ascii="Verdana" w:hAnsi="Verdana"/>
        </w:rPr>
        <w:t xml:space="preserve"> c</w:t>
      </w:r>
      <w:r w:rsidR="00CB4034" w:rsidRPr="00AB4AC3">
        <w:rPr>
          <w:rFonts w:ascii="Verdana" w:hAnsi="Verdana"/>
        </w:rPr>
        <w:t>er</w:t>
      </w:r>
      <w:r w:rsidR="00C322BE" w:rsidRPr="00AB4AC3">
        <w:rPr>
          <w:rFonts w:ascii="Verdana" w:hAnsi="Verdana"/>
        </w:rPr>
        <w:t>emony</w:t>
      </w:r>
      <w:r w:rsidR="005411AF">
        <w:rPr>
          <w:rFonts w:ascii="Verdana" w:hAnsi="Verdana"/>
        </w:rPr>
        <w:t>. The winning piece may also occasionally be featured in other art exhibits sponsored by the State of Texas</w:t>
      </w:r>
      <w:r w:rsidR="00CB4034" w:rsidRPr="00AB4AC3">
        <w:rPr>
          <w:rFonts w:ascii="Verdana" w:hAnsi="Verdana"/>
        </w:rPr>
        <w:t>.</w:t>
      </w:r>
      <w:r w:rsidR="009166E4">
        <w:rPr>
          <w:rFonts w:ascii="Verdana" w:hAnsi="Verdana"/>
        </w:rPr>
        <w:t xml:space="preserve"> </w:t>
      </w:r>
    </w:p>
    <w:p w14:paraId="6B0EB27B" w14:textId="77777777" w:rsidR="000B7846" w:rsidRDefault="000B7846" w:rsidP="00D30A70">
      <w:pPr>
        <w:rPr>
          <w:rFonts w:ascii="Verdana" w:hAnsi="Verdana"/>
        </w:rPr>
      </w:pPr>
    </w:p>
    <w:p w14:paraId="2DE217FD" w14:textId="6C2B6EC9" w:rsidR="009166E4" w:rsidRDefault="00451480" w:rsidP="00D30A70">
      <w:pPr>
        <w:rPr>
          <w:rFonts w:ascii="Verdana" w:hAnsi="Verdana"/>
        </w:rPr>
      </w:pPr>
      <w:r w:rsidRPr="00D51822">
        <w:rPr>
          <w:rFonts w:ascii="Verdana" w:hAnsi="Verdana"/>
          <w:b/>
        </w:rPr>
        <w:t xml:space="preserve">Original </w:t>
      </w:r>
      <w:r w:rsidR="00CB4034" w:rsidRPr="00D51822">
        <w:rPr>
          <w:rFonts w:ascii="Verdana" w:hAnsi="Verdana"/>
          <w:b/>
        </w:rPr>
        <w:t>2D</w:t>
      </w:r>
      <w:r w:rsidR="00C24538">
        <w:rPr>
          <w:rFonts w:ascii="Verdana" w:hAnsi="Verdana"/>
          <w:b/>
        </w:rPr>
        <w:t xml:space="preserve"> </w:t>
      </w:r>
      <w:r w:rsidR="006223E4">
        <w:rPr>
          <w:rFonts w:ascii="Verdana" w:hAnsi="Verdana"/>
          <w:b/>
        </w:rPr>
        <w:t xml:space="preserve">art </w:t>
      </w:r>
      <w:r w:rsidR="00C24538">
        <w:rPr>
          <w:rFonts w:ascii="Verdana" w:hAnsi="Verdana"/>
          <w:b/>
        </w:rPr>
        <w:t>(</w:t>
      </w:r>
      <w:r w:rsidR="006223E4">
        <w:rPr>
          <w:rFonts w:ascii="Verdana" w:hAnsi="Verdana"/>
          <w:b/>
        </w:rPr>
        <w:t xml:space="preserve">including but not limited to </w:t>
      </w:r>
      <w:r w:rsidR="00C24538">
        <w:rPr>
          <w:rFonts w:ascii="Verdana" w:hAnsi="Verdana"/>
          <w:b/>
        </w:rPr>
        <w:t>paintings or drawings),</w:t>
      </w:r>
      <w:r w:rsidR="00CB4034" w:rsidRPr="00D51822">
        <w:rPr>
          <w:rFonts w:ascii="Verdana" w:hAnsi="Verdana"/>
          <w:b/>
        </w:rPr>
        <w:t xml:space="preserve"> and 3D </w:t>
      </w:r>
      <w:r w:rsidRPr="00D51822">
        <w:rPr>
          <w:rFonts w:ascii="Verdana" w:hAnsi="Verdana"/>
          <w:b/>
        </w:rPr>
        <w:t>art</w:t>
      </w:r>
      <w:r w:rsidR="00C24538">
        <w:rPr>
          <w:rFonts w:ascii="Verdana" w:hAnsi="Verdana"/>
          <w:b/>
        </w:rPr>
        <w:t xml:space="preserve"> (</w:t>
      </w:r>
      <w:r w:rsidR="006223E4">
        <w:rPr>
          <w:rFonts w:ascii="Verdana" w:hAnsi="Verdana"/>
          <w:b/>
        </w:rPr>
        <w:t>including but not limited to</w:t>
      </w:r>
      <w:r w:rsidR="00C24538">
        <w:rPr>
          <w:rFonts w:ascii="Verdana" w:hAnsi="Verdana"/>
          <w:b/>
        </w:rPr>
        <w:t xml:space="preserve"> scu</w:t>
      </w:r>
      <w:r w:rsidR="006223E4">
        <w:rPr>
          <w:rFonts w:ascii="Verdana" w:hAnsi="Verdana"/>
          <w:b/>
        </w:rPr>
        <w:t>lpture or pottery)</w:t>
      </w:r>
      <w:r w:rsidR="00CB4034" w:rsidRPr="00D51822">
        <w:rPr>
          <w:rFonts w:ascii="Verdana" w:hAnsi="Verdana"/>
          <w:b/>
        </w:rPr>
        <w:t xml:space="preserve"> in all media are eligible.</w:t>
      </w:r>
      <w:r w:rsidR="00C24538">
        <w:rPr>
          <w:rFonts w:ascii="Verdana" w:hAnsi="Verdana"/>
          <w:b/>
        </w:rPr>
        <w:t xml:space="preserve"> </w:t>
      </w:r>
      <w:r w:rsidR="00CB4034" w:rsidRPr="00AB4AC3">
        <w:rPr>
          <w:rFonts w:ascii="Verdana" w:hAnsi="Verdana"/>
        </w:rPr>
        <w:t xml:space="preserve"> </w:t>
      </w:r>
      <w:r w:rsidR="00B35C68" w:rsidRPr="00AB4AC3">
        <w:rPr>
          <w:rFonts w:ascii="Verdana" w:hAnsi="Verdana"/>
        </w:rPr>
        <w:t xml:space="preserve">The </w:t>
      </w:r>
      <w:r w:rsidRPr="00AB4AC3">
        <w:rPr>
          <w:rFonts w:ascii="Verdana" w:hAnsi="Verdana"/>
        </w:rPr>
        <w:t xml:space="preserve">Texas </w:t>
      </w:r>
      <w:r w:rsidR="00B35C68" w:rsidRPr="00AB4AC3">
        <w:rPr>
          <w:rFonts w:ascii="Verdana" w:hAnsi="Verdana"/>
        </w:rPr>
        <w:t xml:space="preserve">Governor’s Committee on People with Disabilities will have the final authority </w:t>
      </w:r>
      <w:r w:rsidR="00BB6C4F" w:rsidRPr="00AB4AC3">
        <w:rPr>
          <w:rFonts w:ascii="Verdana" w:hAnsi="Verdana"/>
        </w:rPr>
        <w:t>as to</w:t>
      </w:r>
      <w:r w:rsidR="00B35C68" w:rsidRPr="00AB4AC3">
        <w:rPr>
          <w:rFonts w:ascii="Verdana" w:hAnsi="Verdana"/>
        </w:rPr>
        <w:t xml:space="preserve"> what constitutes an acceptable entry.</w:t>
      </w:r>
      <w:r w:rsidR="009166E4">
        <w:rPr>
          <w:rFonts w:ascii="Verdana" w:hAnsi="Verdana"/>
        </w:rPr>
        <w:t xml:space="preserve"> GCPD is committed to providing opportunities to as many Texas artists as possible; as such, a previous NDEAM Poster Art winner will not be eligible for competition until five years have passed since their </w:t>
      </w:r>
      <w:r w:rsidR="002D2E31">
        <w:rPr>
          <w:rFonts w:ascii="Verdana" w:hAnsi="Verdana"/>
        </w:rPr>
        <w:t>last winning</w:t>
      </w:r>
      <w:r w:rsidR="001D1535">
        <w:rPr>
          <w:rFonts w:ascii="Verdana" w:hAnsi="Verdana"/>
        </w:rPr>
        <w:t xml:space="preserve"> art submission</w:t>
      </w:r>
      <w:r w:rsidR="009166E4">
        <w:rPr>
          <w:rFonts w:ascii="Verdana" w:hAnsi="Verdana"/>
        </w:rPr>
        <w:t xml:space="preserve">. </w:t>
      </w:r>
    </w:p>
    <w:p w14:paraId="55BF0FC3" w14:textId="77C92682" w:rsidR="00CB4034" w:rsidRDefault="00CB4034" w:rsidP="00D30A70">
      <w:pPr>
        <w:rPr>
          <w:rFonts w:ascii="Verdana" w:hAnsi="Verdana"/>
        </w:rPr>
      </w:pPr>
    </w:p>
    <w:p w14:paraId="7AD74395" w14:textId="77777777" w:rsidR="002D2E31" w:rsidRDefault="002D2E31" w:rsidP="00D30A70">
      <w:pPr>
        <w:rPr>
          <w:rFonts w:ascii="Verdana" w:hAnsi="Verdana"/>
        </w:rPr>
      </w:pPr>
    </w:p>
    <w:p w14:paraId="37A6098D" w14:textId="77777777" w:rsidR="002D2E31" w:rsidRPr="000F23B0" w:rsidRDefault="002D2E31" w:rsidP="00D30A70">
      <w:pPr>
        <w:rPr>
          <w:rFonts w:ascii="Verdana" w:hAnsi="Verdana"/>
        </w:rPr>
      </w:pPr>
    </w:p>
    <w:p w14:paraId="1DCC974A" w14:textId="77777777" w:rsidR="00434D08" w:rsidRPr="00AB4AC3" w:rsidRDefault="00434D08" w:rsidP="000B7846">
      <w:pPr>
        <w:spacing w:after="120"/>
        <w:rPr>
          <w:rFonts w:ascii="Verdana" w:hAnsi="Verdana"/>
          <w:b/>
          <w:i/>
          <w:u w:val="single"/>
        </w:rPr>
      </w:pPr>
      <w:r w:rsidRPr="00AB4AC3">
        <w:rPr>
          <w:rFonts w:ascii="Verdana" w:hAnsi="Verdana"/>
          <w:b/>
          <w:i/>
          <w:u w:val="single"/>
        </w:rPr>
        <w:lastRenderedPageBreak/>
        <w:t>Entries:</w:t>
      </w:r>
    </w:p>
    <w:p w14:paraId="4CD4B77E" w14:textId="77777777" w:rsidR="006B28A7" w:rsidRDefault="00E05D9C" w:rsidP="00D30A70">
      <w:pPr>
        <w:rPr>
          <w:rFonts w:ascii="Verdana" w:hAnsi="Verdana"/>
        </w:rPr>
      </w:pPr>
      <w:r w:rsidRPr="00AB4AC3">
        <w:rPr>
          <w:rFonts w:ascii="Verdana" w:hAnsi="Verdana"/>
        </w:rPr>
        <w:t xml:space="preserve">Each artist </w:t>
      </w:r>
      <w:r w:rsidR="00272936" w:rsidRPr="00AB4AC3">
        <w:rPr>
          <w:rFonts w:ascii="Verdana" w:hAnsi="Verdana"/>
        </w:rPr>
        <w:t>should</w:t>
      </w:r>
      <w:r w:rsidRPr="00AB4AC3">
        <w:rPr>
          <w:rFonts w:ascii="Verdana" w:hAnsi="Verdana"/>
        </w:rPr>
        <w:t xml:space="preserve"> submit an entry in </w:t>
      </w:r>
      <w:r w:rsidR="00F61994">
        <w:rPr>
          <w:rFonts w:ascii="Verdana" w:hAnsi="Verdana"/>
        </w:rPr>
        <w:t>one of the following formats:</w:t>
      </w:r>
    </w:p>
    <w:p w14:paraId="17902CCD" w14:textId="01C92806" w:rsidR="006B28A7" w:rsidRDefault="00E05D9C" w:rsidP="006B28A7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6B28A7">
        <w:rPr>
          <w:rFonts w:ascii="Verdana" w:hAnsi="Verdana"/>
        </w:rPr>
        <w:t xml:space="preserve">a digital image on </w:t>
      </w:r>
      <w:r w:rsidR="001D1535">
        <w:rPr>
          <w:rFonts w:ascii="Verdana" w:hAnsi="Verdana"/>
        </w:rPr>
        <w:t xml:space="preserve">USB flash drive or </w:t>
      </w:r>
      <w:r w:rsidRPr="006B28A7">
        <w:rPr>
          <w:rFonts w:ascii="Verdana" w:hAnsi="Verdana"/>
        </w:rPr>
        <w:t>CD</w:t>
      </w:r>
      <w:r w:rsidR="00AE7A68" w:rsidRPr="006B28A7">
        <w:rPr>
          <w:rFonts w:ascii="Verdana" w:hAnsi="Verdana"/>
        </w:rPr>
        <w:t xml:space="preserve"> (</w:t>
      </w:r>
      <w:r w:rsidR="00D937A6">
        <w:rPr>
          <w:rFonts w:ascii="Verdana" w:hAnsi="Verdana"/>
        </w:rPr>
        <w:t>.jpg</w:t>
      </w:r>
      <w:r w:rsidR="00AE7A68" w:rsidRPr="006B28A7">
        <w:rPr>
          <w:rFonts w:ascii="Verdana" w:hAnsi="Verdana"/>
        </w:rPr>
        <w:t xml:space="preserve"> </w:t>
      </w:r>
      <w:r w:rsidR="00CC12E6" w:rsidRPr="006B28A7">
        <w:rPr>
          <w:rFonts w:ascii="Verdana" w:hAnsi="Verdana"/>
        </w:rPr>
        <w:t xml:space="preserve">or </w:t>
      </w:r>
      <w:r w:rsidR="000B7846">
        <w:rPr>
          <w:rFonts w:ascii="Verdana" w:hAnsi="Verdana"/>
        </w:rPr>
        <w:t>.</w:t>
      </w:r>
      <w:r w:rsidR="00CC12E6" w:rsidRPr="006B28A7">
        <w:rPr>
          <w:rFonts w:ascii="Verdana" w:hAnsi="Verdana"/>
        </w:rPr>
        <w:t xml:space="preserve">gif </w:t>
      </w:r>
      <w:r w:rsidR="00AE7A68" w:rsidRPr="006B28A7">
        <w:rPr>
          <w:rFonts w:ascii="Verdana" w:hAnsi="Verdana"/>
        </w:rPr>
        <w:t>file)</w:t>
      </w:r>
      <w:r w:rsidR="001D1535">
        <w:rPr>
          <w:rFonts w:ascii="Verdana" w:hAnsi="Verdana"/>
        </w:rPr>
        <w:t xml:space="preserve"> or</w:t>
      </w:r>
      <w:r w:rsidR="00542270" w:rsidRPr="006B28A7">
        <w:rPr>
          <w:rFonts w:ascii="Verdana" w:hAnsi="Verdana"/>
        </w:rPr>
        <w:t>,</w:t>
      </w:r>
      <w:r w:rsidR="001D1535">
        <w:rPr>
          <w:rFonts w:ascii="Verdana" w:hAnsi="Verdana"/>
        </w:rPr>
        <w:t xml:space="preserve"> </w:t>
      </w:r>
      <w:r w:rsidRPr="006B28A7">
        <w:rPr>
          <w:rFonts w:ascii="Verdana" w:hAnsi="Verdana"/>
        </w:rPr>
        <w:t xml:space="preserve"> </w:t>
      </w:r>
    </w:p>
    <w:p w14:paraId="111367A7" w14:textId="77777777" w:rsidR="006B28A7" w:rsidRDefault="006B28A7" w:rsidP="006B28A7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a </w:t>
      </w:r>
      <w:r w:rsidR="00E05D9C" w:rsidRPr="006B28A7">
        <w:rPr>
          <w:rFonts w:ascii="Verdana" w:hAnsi="Verdana"/>
        </w:rPr>
        <w:t xml:space="preserve">high-resolution photograph of the artwork, </w:t>
      </w:r>
      <w:r w:rsidR="00F30C96">
        <w:rPr>
          <w:rFonts w:ascii="Verdana" w:hAnsi="Verdana"/>
        </w:rPr>
        <w:t>or</w:t>
      </w:r>
    </w:p>
    <w:p w14:paraId="307C2778" w14:textId="77777777" w:rsidR="006B28A7" w:rsidRDefault="00721D41" w:rsidP="006B28A7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6B28A7">
        <w:rPr>
          <w:rFonts w:ascii="Verdana" w:hAnsi="Verdana"/>
        </w:rPr>
        <w:t>an electronic version attached</w:t>
      </w:r>
      <w:r w:rsidR="00542270" w:rsidRPr="006B28A7">
        <w:rPr>
          <w:rFonts w:ascii="Verdana" w:hAnsi="Verdana"/>
        </w:rPr>
        <w:t xml:space="preserve"> t</w:t>
      </w:r>
      <w:r w:rsidR="00B85B81" w:rsidRPr="006B28A7">
        <w:rPr>
          <w:rFonts w:ascii="Verdana" w:hAnsi="Verdana"/>
        </w:rPr>
        <w:t xml:space="preserve">o an email to </w:t>
      </w:r>
      <w:hyperlink r:id="rId13" w:history="1">
        <w:r w:rsidR="00F26D74" w:rsidRPr="00320109">
          <w:rPr>
            <w:rStyle w:val="Hyperlink"/>
            <w:rFonts w:ascii="Verdana" w:hAnsi="Verdana"/>
          </w:rPr>
          <w:t>GCPD@gov.texas.gov</w:t>
        </w:r>
      </w:hyperlink>
    </w:p>
    <w:p w14:paraId="2602EA1B" w14:textId="77777777" w:rsidR="006B28A7" w:rsidRDefault="006B28A7" w:rsidP="006B28A7">
      <w:pPr>
        <w:rPr>
          <w:rFonts w:ascii="Verdana" w:hAnsi="Verdana"/>
        </w:rPr>
      </w:pPr>
    </w:p>
    <w:p w14:paraId="58DBDA89" w14:textId="77777777" w:rsidR="006B28A7" w:rsidRDefault="00F26D74" w:rsidP="006B28A7">
      <w:pPr>
        <w:rPr>
          <w:rFonts w:ascii="Verdana" w:hAnsi="Verdana"/>
        </w:rPr>
      </w:pPr>
      <w:r>
        <w:rPr>
          <w:rFonts w:ascii="Verdana" w:hAnsi="Verdana"/>
        </w:rPr>
        <w:t>Or t</w:t>
      </w:r>
      <w:r w:rsidR="006B28A7">
        <w:rPr>
          <w:rFonts w:ascii="Verdana" w:hAnsi="Verdana"/>
        </w:rPr>
        <w:t xml:space="preserve">he entry can be submitted by U.S. mail to the following address: </w:t>
      </w:r>
    </w:p>
    <w:p w14:paraId="055B939D" w14:textId="77777777" w:rsidR="006B28A7" w:rsidRPr="00AB4AC3" w:rsidRDefault="006B28A7" w:rsidP="006B28A7">
      <w:pPr>
        <w:ind w:left="720"/>
        <w:rPr>
          <w:rFonts w:ascii="Verdana" w:hAnsi="Verdana"/>
        </w:rPr>
      </w:pPr>
      <w:r w:rsidRPr="00AB4AC3">
        <w:rPr>
          <w:rFonts w:ascii="Verdana" w:hAnsi="Verdana"/>
        </w:rPr>
        <w:t>NDEAM Poster</w:t>
      </w:r>
    </w:p>
    <w:p w14:paraId="253A9958" w14:textId="77777777" w:rsidR="006B28A7" w:rsidRPr="00AB4AC3" w:rsidRDefault="006B28A7" w:rsidP="006B28A7">
      <w:pPr>
        <w:ind w:left="720"/>
        <w:rPr>
          <w:rFonts w:ascii="Verdana" w:hAnsi="Verdana"/>
        </w:rPr>
      </w:pPr>
      <w:r w:rsidRPr="00AB4AC3">
        <w:rPr>
          <w:rFonts w:ascii="Verdana" w:hAnsi="Verdana"/>
        </w:rPr>
        <w:t>Texas Governor’s Committee on People with Disabilities</w:t>
      </w:r>
    </w:p>
    <w:p w14:paraId="54199E5B" w14:textId="77777777" w:rsidR="006B28A7" w:rsidRPr="00AB4AC3" w:rsidRDefault="006B28A7" w:rsidP="006B28A7">
      <w:pPr>
        <w:ind w:left="720"/>
        <w:rPr>
          <w:rFonts w:ascii="Verdana" w:hAnsi="Verdana"/>
        </w:rPr>
      </w:pPr>
      <w:r w:rsidRPr="00AB4AC3">
        <w:rPr>
          <w:rFonts w:ascii="Verdana" w:hAnsi="Verdana"/>
        </w:rPr>
        <w:t>P</w:t>
      </w:r>
      <w:r w:rsidR="00F61994">
        <w:rPr>
          <w:rFonts w:ascii="Verdana" w:hAnsi="Verdana"/>
        </w:rPr>
        <w:t>.</w:t>
      </w:r>
      <w:r w:rsidRPr="00AB4AC3">
        <w:rPr>
          <w:rFonts w:ascii="Verdana" w:hAnsi="Verdana"/>
        </w:rPr>
        <w:t>O</w:t>
      </w:r>
      <w:r w:rsidR="00F61994">
        <w:rPr>
          <w:rFonts w:ascii="Verdana" w:hAnsi="Verdana"/>
        </w:rPr>
        <w:t>.</w:t>
      </w:r>
      <w:r w:rsidRPr="00AB4AC3">
        <w:rPr>
          <w:rFonts w:ascii="Verdana" w:hAnsi="Verdana"/>
        </w:rPr>
        <w:t xml:space="preserve"> Box 12428</w:t>
      </w:r>
    </w:p>
    <w:p w14:paraId="75DCFDA5" w14:textId="77777777" w:rsidR="006B28A7" w:rsidRDefault="006B28A7" w:rsidP="006B28A7">
      <w:pPr>
        <w:ind w:left="720"/>
        <w:rPr>
          <w:rFonts w:ascii="Verdana" w:hAnsi="Verdana"/>
        </w:rPr>
      </w:pPr>
      <w:r w:rsidRPr="00AB4AC3">
        <w:rPr>
          <w:rFonts w:ascii="Verdana" w:hAnsi="Verdana"/>
        </w:rPr>
        <w:t xml:space="preserve">Austin, TX </w:t>
      </w:r>
      <w:r>
        <w:rPr>
          <w:rFonts w:ascii="Verdana" w:hAnsi="Verdana"/>
        </w:rPr>
        <w:t xml:space="preserve"> </w:t>
      </w:r>
      <w:r w:rsidRPr="00AB4AC3">
        <w:rPr>
          <w:rFonts w:ascii="Verdana" w:hAnsi="Verdana"/>
        </w:rPr>
        <w:t>78711</w:t>
      </w:r>
    </w:p>
    <w:p w14:paraId="39FB950F" w14:textId="77777777" w:rsidR="00D21AE6" w:rsidRPr="00AB4AC3" w:rsidRDefault="00D21AE6" w:rsidP="00F30C96">
      <w:pPr>
        <w:rPr>
          <w:rFonts w:ascii="Verdana" w:hAnsi="Verdana"/>
        </w:rPr>
      </w:pPr>
    </w:p>
    <w:p w14:paraId="03922C81" w14:textId="5EAD83F1" w:rsidR="00434D08" w:rsidRPr="006B28A7" w:rsidRDefault="00D21AE6" w:rsidP="006B28A7">
      <w:pPr>
        <w:rPr>
          <w:rFonts w:ascii="Verdana" w:hAnsi="Verdana"/>
        </w:rPr>
      </w:pPr>
      <w:r>
        <w:rPr>
          <w:rFonts w:ascii="Verdana" w:hAnsi="Verdana"/>
        </w:rPr>
        <w:t>There is no entry fee, but a</w:t>
      </w:r>
      <w:r w:rsidR="00B85B81" w:rsidRPr="006B28A7">
        <w:rPr>
          <w:rFonts w:ascii="Verdana" w:hAnsi="Verdana"/>
        </w:rPr>
        <w:t>ll entries must be</w:t>
      </w:r>
      <w:r w:rsidR="00542270" w:rsidRPr="006B28A7">
        <w:rPr>
          <w:rFonts w:ascii="Verdana" w:hAnsi="Verdana"/>
        </w:rPr>
        <w:t xml:space="preserve"> </w:t>
      </w:r>
      <w:r w:rsidR="00E05D9C" w:rsidRPr="006B28A7">
        <w:rPr>
          <w:rFonts w:ascii="Verdana" w:hAnsi="Verdana"/>
        </w:rPr>
        <w:t>accompanied by the required entry form</w:t>
      </w:r>
      <w:r w:rsidR="008C4C72" w:rsidRPr="006B28A7">
        <w:rPr>
          <w:rFonts w:ascii="Verdana" w:hAnsi="Verdana"/>
        </w:rPr>
        <w:t xml:space="preserve"> completed in full</w:t>
      </w:r>
      <w:r w:rsidR="00206F2C" w:rsidRPr="006B28A7">
        <w:rPr>
          <w:rFonts w:ascii="Verdana" w:hAnsi="Verdana"/>
        </w:rPr>
        <w:t xml:space="preserve"> and signed by the entrant</w:t>
      </w:r>
      <w:r>
        <w:rPr>
          <w:rFonts w:ascii="Verdana" w:hAnsi="Verdana"/>
        </w:rPr>
        <w:t xml:space="preserve">. </w:t>
      </w:r>
      <w:r w:rsidR="00206F2C" w:rsidRPr="006B28A7">
        <w:rPr>
          <w:rFonts w:ascii="Verdana" w:hAnsi="Verdana"/>
        </w:rPr>
        <w:t>N</w:t>
      </w:r>
      <w:r w:rsidR="00774D01" w:rsidRPr="006B28A7">
        <w:rPr>
          <w:rFonts w:ascii="Verdana" w:hAnsi="Verdana"/>
        </w:rPr>
        <w:t xml:space="preserve">o more than </w:t>
      </w:r>
      <w:r w:rsidR="00774D01" w:rsidRPr="006B28A7">
        <w:rPr>
          <w:rFonts w:ascii="Verdana" w:hAnsi="Verdana"/>
          <w:u w:val="single"/>
        </w:rPr>
        <w:t>THREE</w:t>
      </w:r>
      <w:r w:rsidR="00774D01" w:rsidRPr="006B28A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(3) </w:t>
      </w:r>
      <w:r w:rsidR="00774D01" w:rsidRPr="006B28A7">
        <w:rPr>
          <w:rFonts w:ascii="Verdana" w:hAnsi="Verdana"/>
        </w:rPr>
        <w:t>entries per artist, please</w:t>
      </w:r>
      <w:r w:rsidR="00A94482" w:rsidRPr="006B28A7">
        <w:rPr>
          <w:rFonts w:ascii="Verdana" w:hAnsi="Verdana"/>
        </w:rPr>
        <w:t>.</w:t>
      </w:r>
      <w:r w:rsidR="00E05D9C" w:rsidRPr="006B28A7">
        <w:rPr>
          <w:rFonts w:ascii="Verdana" w:hAnsi="Verdana"/>
        </w:rPr>
        <w:t xml:space="preserve"> </w:t>
      </w:r>
      <w:r w:rsidR="00E05D9C" w:rsidRPr="006B28A7">
        <w:rPr>
          <w:rFonts w:ascii="Verdana" w:hAnsi="Verdana"/>
          <w:b/>
        </w:rPr>
        <w:t xml:space="preserve">The </w:t>
      </w:r>
      <w:r w:rsidR="00497929" w:rsidRPr="006B28A7">
        <w:rPr>
          <w:rFonts w:ascii="Verdana" w:hAnsi="Verdana"/>
          <w:b/>
        </w:rPr>
        <w:t xml:space="preserve">deadline for entries is </w:t>
      </w:r>
      <w:r w:rsidR="00034919" w:rsidRPr="00034919">
        <w:rPr>
          <w:rFonts w:ascii="Verdana" w:hAnsi="Verdana"/>
          <w:b/>
        </w:rPr>
        <w:t xml:space="preserve">posted </w:t>
      </w:r>
      <w:r w:rsidR="00034919">
        <w:rPr>
          <w:rFonts w:ascii="Verdana" w:hAnsi="Verdana"/>
          <w:b/>
        </w:rPr>
        <w:t>on the DEAM webpage.</w:t>
      </w:r>
    </w:p>
    <w:p w14:paraId="19C2125A" w14:textId="2F489CCC" w:rsidR="00C565BB" w:rsidRDefault="00C565BB" w:rsidP="00D30A70">
      <w:pPr>
        <w:rPr>
          <w:rFonts w:ascii="Verdana" w:hAnsi="Verdana"/>
        </w:rPr>
      </w:pPr>
    </w:p>
    <w:p w14:paraId="0FB406B8" w14:textId="77777777" w:rsidR="002D2E31" w:rsidRPr="00AB4AC3" w:rsidRDefault="002D2E31" w:rsidP="00D30A70">
      <w:pPr>
        <w:rPr>
          <w:rFonts w:ascii="Verdana" w:hAnsi="Verdana"/>
        </w:rPr>
      </w:pPr>
    </w:p>
    <w:p w14:paraId="4546D718" w14:textId="77777777" w:rsidR="00A94482" w:rsidRPr="00AB4AC3" w:rsidRDefault="00A94482" w:rsidP="00F26D74">
      <w:pPr>
        <w:spacing w:after="120"/>
        <w:rPr>
          <w:rFonts w:ascii="Verdana" w:hAnsi="Verdana"/>
          <w:b/>
          <w:i/>
          <w:u w:val="single"/>
        </w:rPr>
      </w:pPr>
      <w:r w:rsidRPr="00AB4AC3">
        <w:rPr>
          <w:rFonts w:ascii="Verdana" w:hAnsi="Verdana"/>
          <w:b/>
          <w:i/>
          <w:u w:val="single"/>
        </w:rPr>
        <w:t>Jurors:</w:t>
      </w:r>
    </w:p>
    <w:p w14:paraId="6D562CBA" w14:textId="29542BB4" w:rsidR="000D55D8" w:rsidRDefault="000D4D89" w:rsidP="00D30A70">
      <w:pPr>
        <w:rPr>
          <w:rFonts w:ascii="Verdana" w:hAnsi="Verdana"/>
        </w:rPr>
      </w:pPr>
      <w:r>
        <w:rPr>
          <w:rFonts w:ascii="Verdana" w:hAnsi="Verdana"/>
        </w:rPr>
        <w:t xml:space="preserve">GCPD will select a team of volunteer judges from the private and/or public sector. They will collectively determine the winner based on criteria including originality, visual interest, and skillful use of materials. </w:t>
      </w:r>
      <w:r w:rsidR="007C2705">
        <w:rPr>
          <w:rFonts w:ascii="Verdana" w:hAnsi="Verdana"/>
        </w:rPr>
        <w:t xml:space="preserve">Judges will also consider how the entry </w:t>
      </w:r>
      <w:r w:rsidR="00861B2B">
        <w:rPr>
          <w:rFonts w:ascii="Verdana" w:hAnsi="Verdana"/>
        </w:rPr>
        <w:t xml:space="preserve">relates to </w:t>
      </w:r>
      <w:r w:rsidR="007C2705">
        <w:rPr>
          <w:rFonts w:ascii="Verdana" w:hAnsi="Verdana"/>
        </w:rPr>
        <w:t>disability</w:t>
      </w:r>
      <w:r w:rsidR="00861B2B">
        <w:rPr>
          <w:rFonts w:ascii="Verdana" w:hAnsi="Verdana"/>
        </w:rPr>
        <w:t xml:space="preserve"> issues </w:t>
      </w:r>
      <w:r w:rsidR="007C2705">
        <w:rPr>
          <w:rFonts w:ascii="Verdana" w:hAnsi="Verdana"/>
        </w:rPr>
        <w:t xml:space="preserve">and how it relates to the </w:t>
      </w:r>
      <w:r w:rsidR="00034919">
        <w:rPr>
          <w:rFonts w:ascii="Verdana" w:hAnsi="Verdana"/>
        </w:rPr>
        <w:t>NDEAM theme for the year.</w:t>
      </w:r>
      <w:r w:rsidR="007C2705">
        <w:rPr>
          <w:rFonts w:ascii="Verdana" w:hAnsi="Verdana"/>
        </w:rPr>
        <w:t xml:space="preserve"> </w:t>
      </w:r>
      <w:r w:rsidR="008154DF">
        <w:rPr>
          <w:rFonts w:ascii="Verdana" w:hAnsi="Verdana"/>
        </w:rPr>
        <w:t>The winning artist will be notified upon final decision of the Governor’s Committee. A GovDelivery will also be distributed statewide to announce the winner.</w:t>
      </w:r>
    </w:p>
    <w:p w14:paraId="1DFEBD34" w14:textId="087274B3" w:rsidR="00F26D74" w:rsidRDefault="00F26D74" w:rsidP="00D30A70">
      <w:pPr>
        <w:rPr>
          <w:rFonts w:ascii="Verdana" w:hAnsi="Verdana"/>
        </w:rPr>
      </w:pPr>
    </w:p>
    <w:p w14:paraId="29F39ED1" w14:textId="77777777" w:rsidR="002D2E31" w:rsidRPr="00AB4AC3" w:rsidRDefault="002D2E31" w:rsidP="00D30A70">
      <w:pPr>
        <w:rPr>
          <w:rFonts w:ascii="Verdana" w:hAnsi="Verdana"/>
        </w:rPr>
      </w:pPr>
    </w:p>
    <w:p w14:paraId="50AD4171" w14:textId="77777777" w:rsidR="003531E0" w:rsidRPr="00AB4AC3" w:rsidRDefault="003531E0" w:rsidP="00FB7E7F">
      <w:pPr>
        <w:spacing w:after="120"/>
        <w:rPr>
          <w:rFonts w:ascii="Verdana" w:hAnsi="Verdana"/>
        </w:rPr>
      </w:pPr>
      <w:r w:rsidRPr="00AB4AC3">
        <w:rPr>
          <w:rFonts w:ascii="Verdana" w:hAnsi="Verdana"/>
          <w:b/>
          <w:i/>
          <w:u w:val="single"/>
        </w:rPr>
        <w:t>Terms:</w:t>
      </w:r>
    </w:p>
    <w:p w14:paraId="21B465D1" w14:textId="189BA3E9" w:rsidR="00EF175F" w:rsidRPr="000F23B0" w:rsidRDefault="008154DF" w:rsidP="000F23B0">
      <w:pPr>
        <w:numPr>
          <w:ilvl w:val="0"/>
          <w:numId w:val="1"/>
        </w:numPr>
        <w:spacing w:after="240"/>
        <w:rPr>
          <w:rFonts w:ascii="Verdana" w:hAnsi="Verdana"/>
        </w:rPr>
      </w:pPr>
      <w:r>
        <w:rPr>
          <w:rFonts w:ascii="Verdana" w:hAnsi="Verdana"/>
        </w:rPr>
        <w:t>Entries will only be accepted from Texas artists with a disability; a brief description of the disability must be included in the Entry Form</w:t>
      </w:r>
      <w:r w:rsidR="00EF175F" w:rsidRPr="00AB4AC3">
        <w:rPr>
          <w:rFonts w:ascii="Verdana" w:hAnsi="Verdana"/>
        </w:rPr>
        <w:t xml:space="preserve">. </w:t>
      </w:r>
    </w:p>
    <w:p w14:paraId="06877701" w14:textId="1F55F647" w:rsidR="000F23B0" w:rsidRPr="000F23B0" w:rsidRDefault="000F23B0" w:rsidP="000F23B0">
      <w:pPr>
        <w:numPr>
          <w:ilvl w:val="0"/>
          <w:numId w:val="1"/>
        </w:numPr>
        <w:spacing w:after="240"/>
        <w:rPr>
          <w:rFonts w:ascii="Verdana" w:hAnsi="Verdana"/>
        </w:rPr>
      </w:pPr>
      <w:r w:rsidRPr="000F23B0">
        <w:rPr>
          <w:rFonts w:ascii="Verdana" w:hAnsi="Verdana"/>
        </w:rPr>
        <w:t>An entry to this contest constitutes full agreement on the part of the artist to all conditions outlined in the Call for Entries</w:t>
      </w:r>
      <w:r w:rsidR="008154DF">
        <w:rPr>
          <w:rFonts w:ascii="Verdana" w:hAnsi="Verdana"/>
        </w:rPr>
        <w:t>.</w:t>
      </w:r>
    </w:p>
    <w:p w14:paraId="15ED08DA" w14:textId="673813F7" w:rsidR="00E03A21" w:rsidRDefault="002C25EE" w:rsidP="000F23B0">
      <w:pPr>
        <w:numPr>
          <w:ilvl w:val="0"/>
          <w:numId w:val="1"/>
        </w:numPr>
        <w:spacing w:after="240"/>
        <w:rPr>
          <w:rFonts w:ascii="Verdana" w:hAnsi="Verdana"/>
        </w:rPr>
      </w:pPr>
      <w:r>
        <w:rPr>
          <w:rFonts w:ascii="Verdana" w:hAnsi="Verdana"/>
        </w:rPr>
        <w:t xml:space="preserve">The original art will be reproduced for use in the current year’s Texas NDEAM poster, including a statement and biography of the artist. There will be no monetary compensation for the winner. </w:t>
      </w:r>
    </w:p>
    <w:p w14:paraId="41796278" w14:textId="77777777" w:rsidR="000F23B0" w:rsidRPr="00E03A21" w:rsidRDefault="000F23B0" w:rsidP="000F23B0">
      <w:pPr>
        <w:numPr>
          <w:ilvl w:val="0"/>
          <w:numId w:val="1"/>
        </w:numPr>
        <w:spacing w:after="240"/>
        <w:rPr>
          <w:rFonts w:ascii="Verdana" w:hAnsi="Verdana"/>
        </w:rPr>
      </w:pPr>
      <w:r w:rsidRPr="00E03A21">
        <w:rPr>
          <w:rFonts w:ascii="Verdana" w:hAnsi="Verdana"/>
        </w:rPr>
        <w:t>The winning artist grants the State of Texas permission to reproduce his or her artwork for non-profit distribution of the Texas NDEAM poster; all other rights to the image remain with the artist.</w:t>
      </w:r>
    </w:p>
    <w:p w14:paraId="68C3762D" w14:textId="77777777" w:rsidR="000F23B0" w:rsidRPr="000F23B0" w:rsidRDefault="000F23B0" w:rsidP="00E03A21">
      <w:pPr>
        <w:numPr>
          <w:ilvl w:val="0"/>
          <w:numId w:val="1"/>
        </w:numPr>
        <w:spacing w:after="240"/>
        <w:rPr>
          <w:rFonts w:ascii="Verdana" w:hAnsi="Verdana"/>
        </w:rPr>
      </w:pPr>
      <w:r w:rsidRPr="000F23B0">
        <w:rPr>
          <w:rFonts w:ascii="Verdana" w:hAnsi="Verdana"/>
        </w:rPr>
        <w:lastRenderedPageBreak/>
        <w:t>The Texas Governor’s Committee on People with Disabilities will have final authority to define what constitutes an acceptable entry.</w:t>
      </w:r>
    </w:p>
    <w:p w14:paraId="2D997B5C" w14:textId="3454E73A" w:rsidR="00D05830" w:rsidRPr="000F23B0" w:rsidRDefault="00D12E61" w:rsidP="000F23B0">
      <w:pPr>
        <w:numPr>
          <w:ilvl w:val="0"/>
          <w:numId w:val="1"/>
        </w:numPr>
        <w:spacing w:after="240"/>
        <w:rPr>
          <w:rFonts w:ascii="Verdana" w:hAnsi="Verdana"/>
        </w:rPr>
      </w:pPr>
      <w:r w:rsidRPr="000F23B0">
        <w:rPr>
          <w:rFonts w:ascii="Verdana" w:hAnsi="Verdana"/>
        </w:rPr>
        <w:t xml:space="preserve">The winning artist will be </w:t>
      </w:r>
      <w:r w:rsidR="003C3646" w:rsidRPr="000F23B0">
        <w:rPr>
          <w:rFonts w:ascii="Verdana" w:hAnsi="Verdana"/>
        </w:rPr>
        <w:t xml:space="preserve">invited to and </w:t>
      </w:r>
      <w:r w:rsidRPr="000F23B0">
        <w:rPr>
          <w:rFonts w:ascii="Verdana" w:hAnsi="Verdana"/>
        </w:rPr>
        <w:t xml:space="preserve">acknowledged at </w:t>
      </w:r>
      <w:r w:rsidR="00D05830" w:rsidRPr="000F23B0">
        <w:rPr>
          <w:rFonts w:ascii="Verdana" w:hAnsi="Verdana"/>
        </w:rPr>
        <w:t>the</w:t>
      </w:r>
      <w:r w:rsidR="00EE40B2" w:rsidRPr="000F23B0">
        <w:rPr>
          <w:rFonts w:ascii="Verdana" w:hAnsi="Verdana"/>
        </w:rPr>
        <w:t xml:space="preserve"> </w:t>
      </w:r>
      <w:r w:rsidR="006F1581" w:rsidRPr="000F23B0">
        <w:rPr>
          <w:rFonts w:ascii="Verdana" w:hAnsi="Verdana"/>
        </w:rPr>
        <w:t>annual</w:t>
      </w:r>
      <w:r w:rsidR="00C3714B" w:rsidRPr="000F23B0">
        <w:rPr>
          <w:rFonts w:ascii="Verdana" w:hAnsi="Verdana"/>
        </w:rPr>
        <w:t xml:space="preserve"> Governor’s Committee on People with Disabilities’</w:t>
      </w:r>
      <w:r w:rsidR="006F1581" w:rsidRPr="000F23B0">
        <w:rPr>
          <w:rFonts w:ascii="Verdana" w:hAnsi="Verdana"/>
        </w:rPr>
        <w:t xml:space="preserve"> </w:t>
      </w:r>
      <w:hyperlink r:id="rId14" w:history="1">
        <w:r w:rsidR="006F1581" w:rsidRPr="000F23B0">
          <w:rPr>
            <w:rStyle w:val="Hyperlink"/>
            <w:rFonts w:ascii="Verdana" w:hAnsi="Verdana"/>
          </w:rPr>
          <w:t>Lex Frieden</w:t>
        </w:r>
        <w:r w:rsidR="00EE40B2" w:rsidRPr="000F23B0">
          <w:rPr>
            <w:rStyle w:val="Hyperlink"/>
            <w:rFonts w:ascii="Verdana" w:hAnsi="Verdana"/>
          </w:rPr>
          <w:t xml:space="preserve"> Employment</w:t>
        </w:r>
        <w:r w:rsidR="00AE7A68" w:rsidRPr="000F23B0">
          <w:rPr>
            <w:rStyle w:val="Hyperlink"/>
            <w:rFonts w:ascii="Verdana" w:hAnsi="Verdana"/>
          </w:rPr>
          <w:t xml:space="preserve"> Awards</w:t>
        </w:r>
      </w:hyperlink>
      <w:r w:rsidR="00AE7A68" w:rsidRPr="000F23B0">
        <w:rPr>
          <w:rFonts w:ascii="Verdana" w:hAnsi="Verdana"/>
        </w:rPr>
        <w:t xml:space="preserve"> </w:t>
      </w:r>
      <w:r w:rsidR="00C8466E">
        <w:rPr>
          <w:rFonts w:ascii="Verdana" w:hAnsi="Verdana"/>
        </w:rPr>
        <w:t>c</w:t>
      </w:r>
      <w:r w:rsidR="00AE7A68" w:rsidRPr="000F23B0">
        <w:rPr>
          <w:rFonts w:ascii="Verdana" w:hAnsi="Verdana"/>
        </w:rPr>
        <w:t xml:space="preserve">eremony. </w:t>
      </w:r>
      <w:r w:rsidR="00EB35AA" w:rsidRPr="000F23B0">
        <w:rPr>
          <w:rFonts w:ascii="Verdana" w:hAnsi="Verdana"/>
        </w:rPr>
        <w:t>The artist will be acknowledged in a statewide press release.</w:t>
      </w:r>
    </w:p>
    <w:p w14:paraId="741E382F" w14:textId="2E5AE62B" w:rsidR="003531E0" w:rsidRPr="000F23B0" w:rsidRDefault="002C25EE" w:rsidP="000F23B0">
      <w:pPr>
        <w:numPr>
          <w:ilvl w:val="0"/>
          <w:numId w:val="1"/>
        </w:numPr>
        <w:spacing w:after="240"/>
        <w:rPr>
          <w:rFonts w:ascii="Verdana" w:hAnsi="Verdana"/>
        </w:rPr>
      </w:pPr>
      <w:r>
        <w:rPr>
          <w:rFonts w:ascii="Verdana" w:hAnsi="Verdana"/>
        </w:rPr>
        <w:t xml:space="preserve">Copies of the poster will be distributed statewide free of charge, </w:t>
      </w:r>
      <w:r w:rsidR="00B93C69">
        <w:rPr>
          <w:rFonts w:ascii="Verdana" w:hAnsi="Verdana"/>
        </w:rPr>
        <w:t>to</w:t>
      </w:r>
      <w:r>
        <w:rPr>
          <w:rFonts w:ascii="Verdana" w:hAnsi="Verdana"/>
        </w:rPr>
        <w:t xml:space="preserve"> increase awareness of disability issues—including employment of people with disabilities and appreciation of artists with disabilities. </w:t>
      </w:r>
    </w:p>
    <w:p w14:paraId="465E5304" w14:textId="77777777" w:rsidR="00272936" w:rsidRPr="00AB4AC3" w:rsidRDefault="00272936" w:rsidP="00272936">
      <w:pPr>
        <w:contextualSpacing/>
        <w:rPr>
          <w:rFonts w:ascii="Verdana" w:hAnsi="Verdana"/>
        </w:rPr>
      </w:pPr>
    </w:p>
    <w:p w14:paraId="2BA3A8AE" w14:textId="77777777" w:rsidR="00272936" w:rsidRPr="00AB4AC3" w:rsidRDefault="00272936" w:rsidP="00272936">
      <w:pPr>
        <w:rPr>
          <w:rFonts w:ascii="Verdana" w:hAnsi="Verdana"/>
          <w:b/>
          <w:i/>
          <w:u w:val="single"/>
        </w:rPr>
      </w:pPr>
      <w:r w:rsidRPr="00AB4AC3">
        <w:rPr>
          <w:rFonts w:ascii="Verdana" w:hAnsi="Verdana"/>
          <w:b/>
          <w:i/>
          <w:u w:val="single"/>
        </w:rPr>
        <w:t>For questions or more information, contact:</w:t>
      </w:r>
    </w:p>
    <w:p w14:paraId="408AE816" w14:textId="77777777" w:rsidR="00272936" w:rsidRPr="00AB4AC3" w:rsidRDefault="00272936" w:rsidP="00272936">
      <w:pPr>
        <w:rPr>
          <w:rFonts w:ascii="Verdana" w:hAnsi="Verdana"/>
        </w:rPr>
      </w:pPr>
    </w:p>
    <w:p w14:paraId="2BF67BC5" w14:textId="77777777" w:rsidR="00272936" w:rsidRPr="000F23B0" w:rsidRDefault="00272936" w:rsidP="00272936">
      <w:pPr>
        <w:rPr>
          <w:rFonts w:ascii="Verdana" w:hAnsi="Verdana"/>
        </w:rPr>
      </w:pPr>
      <w:r w:rsidRPr="000F23B0">
        <w:rPr>
          <w:rFonts w:ascii="Verdana" w:hAnsi="Verdana"/>
        </w:rPr>
        <w:t>Governor’s Committee on People with Disabilities</w:t>
      </w:r>
    </w:p>
    <w:p w14:paraId="29F6FDFF" w14:textId="77777777" w:rsidR="00272936" w:rsidRPr="00AB4AC3" w:rsidRDefault="00272936" w:rsidP="00272936">
      <w:pPr>
        <w:rPr>
          <w:rFonts w:ascii="Verdana" w:hAnsi="Verdana"/>
        </w:rPr>
      </w:pPr>
      <w:r w:rsidRPr="00AB4AC3">
        <w:rPr>
          <w:rFonts w:ascii="Verdana" w:hAnsi="Verdana"/>
        </w:rPr>
        <w:t>P</w:t>
      </w:r>
      <w:r w:rsidR="00F61994">
        <w:rPr>
          <w:rFonts w:ascii="Verdana" w:hAnsi="Verdana"/>
        </w:rPr>
        <w:t>.</w:t>
      </w:r>
      <w:r w:rsidRPr="00AB4AC3">
        <w:rPr>
          <w:rFonts w:ascii="Verdana" w:hAnsi="Verdana"/>
        </w:rPr>
        <w:t>O</w:t>
      </w:r>
      <w:r w:rsidR="00F61994">
        <w:rPr>
          <w:rFonts w:ascii="Verdana" w:hAnsi="Verdana"/>
        </w:rPr>
        <w:t>.</w:t>
      </w:r>
      <w:r w:rsidRPr="00AB4AC3">
        <w:rPr>
          <w:rFonts w:ascii="Verdana" w:hAnsi="Verdana"/>
        </w:rPr>
        <w:t xml:space="preserve"> Box 12428</w:t>
      </w:r>
    </w:p>
    <w:p w14:paraId="037AF9C8" w14:textId="77777777" w:rsidR="00272936" w:rsidRPr="00AB4AC3" w:rsidRDefault="00272936" w:rsidP="00272936">
      <w:pPr>
        <w:rPr>
          <w:rFonts w:ascii="Verdana" w:hAnsi="Verdana"/>
        </w:rPr>
      </w:pPr>
      <w:r w:rsidRPr="00AB4AC3">
        <w:rPr>
          <w:rFonts w:ascii="Verdana" w:hAnsi="Verdana"/>
        </w:rPr>
        <w:t>Austin</w:t>
      </w:r>
      <w:r w:rsidR="000F23B0">
        <w:rPr>
          <w:rFonts w:ascii="Verdana" w:hAnsi="Verdana"/>
        </w:rPr>
        <w:t>,</w:t>
      </w:r>
      <w:r w:rsidRPr="00AB4AC3">
        <w:rPr>
          <w:rFonts w:ascii="Verdana" w:hAnsi="Verdana"/>
        </w:rPr>
        <w:t xml:space="preserve"> TX </w:t>
      </w:r>
      <w:r w:rsidR="000F23B0">
        <w:rPr>
          <w:rFonts w:ascii="Verdana" w:hAnsi="Verdana"/>
        </w:rPr>
        <w:t xml:space="preserve"> </w:t>
      </w:r>
      <w:r w:rsidRPr="00AB4AC3">
        <w:rPr>
          <w:rFonts w:ascii="Verdana" w:hAnsi="Verdana"/>
        </w:rPr>
        <w:t>78711</w:t>
      </w:r>
    </w:p>
    <w:p w14:paraId="1FCD0E7A" w14:textId="77777777" w:rsidR="00272936" w:rsidRPr="00AB4AC3" w:rsidRDefault="00272936" w:rsidP="00272936">
      <w:pPr>
        <w:rPr>
          <w:rFonts w:ascii="Verdana" w:hAnsi="Verdana"/>
        </w:rPr>
      </w:pPr>
      <w:r w:rsidRPr="00AB4AC3">
        <w:rPr>
          <w:rFonts w:ascii="Verdana" w:hAnsi="Verdana"/>
        </w:rPr>
        <w:t>Em</w:t>
      </w:r>
      <w:r w:rsidR="004018C5" w:rsidRPr="00AB4AC3">
        <w:rPr>
          <w:rFonts w:ascii="Verdana" w:hAnsi="Verdana"/>
        </w:rPr>
        <w:t>ail:</w:t>
      </w:r>
      <w:r w:rsidR="00E03A21">
        <w:rPr>
          <w:rFonts w:ascii="Verdana" w:hAnsi="Verdana"/>
        </w:rPr>
        <w:t xml:space="preserve"> </w:t>
      </w:r>
      <w:r w:rsidR="004018C5" w:rsidRPr="00AB4AC3">
        <w:rPr>
          <w:rFonts w:ascii="Verdana" w:hAnsi="Verdana"/>
        </w:rPr>
        <w:t xml:space="preserve"> </w:t>
      </w:r>
      <w:hyperlink r:id="rId15" w:history="1">
        <w:r w:rsidR="004018C5" w:rsidRPr="00AB4AC3">
          <w:rPr>
            <w:rStyle w:val="Hyperlink"/>
            <w:rFonts w:ascii="Verdana" w:hAnsi="Verdana"/>
          </w:rPr>
          <w:t>GCPD@gov.texas.gov</w:t>
        </w:r>
      </w:hyperlink>
      <w:r w:rsidR="004018C5" w:rsidRPr="00AB4AC3">
        <w:rPr>
          <w:rFonts w:ascii="Verdana" w:hAnsi="Verdana"/>
        </w:rPr>
        <w:t xml:space="preserve"> </w:t>
      </w:r>
    </w:p>
    <w:p w14:paraId="18B1273A" w14:textId="77777777" w:rsidR="00272936" w:rsidRPr="00AB4AC3" w:rsidRDefault="00E03A21" w:rsidP="00272936">
      <w:pPr>
        <w:rPr>
          <w:rFonts w:ascii="Verdana" w:hAnsi="Verdana"/>
        </w:rPr>
      </w:pPr>
      <w:r>
        <w:rPr>
          <w:rFonts w:ascii="Verdana" w:hAnsi="Verdana"/>
        </w:rPr>
        <w:t xml:space="preserve">Phone:  </w:t>
      </w:r>
      <w:r w:rsidR="0068053C" w:rsidRPr="00AB4AC3">
        <w:rPr>
          <w:rFonts w:ascii="Verdana" w:hAnsi="Verdana"/>
        </w:rPr>
        <w:t>512</w:t>
      </w:r>
      <w:r w:rsidR="004D4BCD">
        <w:rPr>
          <w:rFonts w:ascii="Verdana" w:hAnsi="Verdana"/>
        </w:rPr>
        <w:t>-</w:t>
      </w:r>
      <w:r w:rsidR="0068053C" w:rsidRPr="00AB4AC3">
        <w:rPr>
          <w:rFonts w:ascii="Verdana" w:hAnsi="Verdana"/>
        </w:rPr>
        <w:t>463-5739</w:t>
      </w:r>
      <w:r w:rsidR="004D4BCD">
        <w:rPr>
          <w:rFonts w:ascii="Verdana" w:hAnsi="Verdana"/>
        </w:rPr>
        <w:t xml:space="preserve"> or Relay Provider of Choice</w:t>
      </w:r>
    </w:p>
    <w:sectPr w:rsidR="00272936" w:rsidRPr="00AB4AC3" w:rsidSect="00AB4AC3">
      <w:footerReference w:type="defaul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495FC" w14:textId="77777777" w:rsidR="00A0224F" w:rsidRDefault="00A0224F" w:rsidP="000D55D8">
      <w:r>
        <w:separator/>
      </w:r>
    </w:p>
  </w:endnote>
  <w:endnote w:type="continuationSeparator" w:id="0">
    <w:p w14:paraId="79DF7D02" w14:textId="77777777" w:rsidR="00A0224F" w:rsidRDefault="00A0224F" w:rsidP="000D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E8B54" w14:textId="77777777" w:rsidR="00240C85" w:rsidRDefault="00240C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56209" w14:textId="77777777" w:rsidR="00A0224F" w:rsidRDefault="00A0224F" w:rsidP="000D55D8">
      <w:r>
        <w:separator/>
      </w:r>
    </w:p>
  </w:footnote>
  <w:footnote w:type="continuationSeparator" w:id="0">
    <w:p w14:paraId="21B08A7C" w14:textId="77777777" w:rsidR="00A0224F" w:rsidRDefault="00A0224F" w:rsidP="000D5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B5D22"/>
    <w:multiLevelType w:val="hybridMultilevel"/>
    <w:tmpl w:val="610EE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F4CE3"/>
    <w:multiLevelType w:val="hybridMultilevel"/>
    <w:tmpl w:val="D3447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67062"/>
    <w:multiLevelType w:val="hybridMultilevel"/>
    <w:tmpl w:val="4258A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C7F10"/>
    <w:multiLevelType w:val="hybridMultilevel"/>
    <w:tmpl w:val="D4485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341496">
    <w:abstractNumId w:val="2"/>
  </w:num>
  <w:num w:numId="2" w16cid:durableId="1122916740">
    <w:abstractNumId w:val="1"/>
  </w:num>
  <w:num w:numId="3" w16cid:durableId="1920093723">
    <w:abstractNumId w:val="0"/>
  </w:num>
  <w:num w:numId="4" w16cid:durableId="10645722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A70"/>
    <w:rsid w:val="00010F0A"/>
    <w:rsid w:val="00016239"/>
    <w:rsid w:val="00034919"/>
    <w:rsid w:val="00052CAA"/>
    <w:rsid w:val="00053C25"/>
    <w:rsid w:val="0005676F"/>
    <w:rsid w:val="000B0E14"/>
    <w:rsid w:val="000B7846"/>
    <w:rsid w:val="000D2D30"/>
    <w:rsid w:val="000D4D89"/>
    <w:rsid w:val="000D55D8"/>
    <w:rsid w:val="000F23B0"/>
    <w:rsid w:val="001843E8"/>
    <w:rsid w:val="001D1535"/>
    <w:rsid w:val="001F1351"/>
    <w:rsid w:val="00206F2C"/>
    <w:rsid w:val="00217010"/>
    <w:rsid w:val="00217310"/>
    <w:rsid w:val="00240C85"/>
    <w:rsid w:val="00272936"/>
    <w:rsid w:val="002A2509"/>
    <w:rsid w:val="002C25EE"/>
    <w:rsid w:val="002D2E31"/>
    <w:rsid w:val="002E3CDB"/>
    <w:rsid w:val="00350CFB"/>
    <w:rsid w:val="003531E0"/>
    <w:rsid w:val="003A5440"/>
    <w:rsid w:val="003C3646"/>
    <w:rsid w:val="004018C5"/>
    <w:rsid w:val="00405ABC"/>
    <w:rsid w:val="00434D08"/>
    <w:rsid w:val="00451480"/>
    <w:rsid w:val="0046243D"/>
    <w:rsid w:val="00477956"/>
    <w:rsid w:val="0048236D"/>
    <w:rsid w:val="004939B5"/>
    <w:rsid w:val="00497929"/>
    <w:rsid w:val="004D00B9"/>
    <w:rsid w:val="004D3B7A"/>
    <w:rsid w:val="004D4BCD"/>
    <w:rsid w:val="004F3255"/>
    <w:rsid w:val="004F546E"/>
    <w:rsid w:val="005411AF"/>
    <w:rsid w:val="00542270"/>
    <w:rsid w:val="005618C0"/>
    <w:rsid w:val="00566E92"/>
    <w:rsid w:val="00575447"/>
    <w:rsid w:val="00592A83"/>
    <w:rsid w:val="005B103A"/>
    <w:rsid w:val="005C7606"/>
    <w:rsid w:val="005C7CA9"/>
    <w:rsid w:val="005D38EF"/>
    <w:rsid w:val="006150A1"/>
    <w:rsid w:val="006223E4"/>
    <w:rsid w:val="0067481E"/>
    <w:rsid w:val="0068053C"/>
    <w:rsid w:val="0069782A"/>
    <w:rsid w:val="006B28A7"/>
    <w:rsid w:val="006C4717"/>
    <w:rsid w:val="006D762F"/>
    <w:rsid w:val="006F1581"/>
    <w:rsid w:val="00704E54"/>
    <w:rsid w:val="007068B1"/>
    <w:rsid w:val="00721D41"/>
    <w:rsid w:val="007377F6"/>
    <w:rsid w:val="00751B3C"/>
    <w:rsid w:val="00774D01"/>
    <w:rsid w:val="007C2705"/>
    <w:rsid w:val="007D29B5"/>
    <w:rsid w:val="00803CBC"/>
    <w:rsid w:val="008154DF"/>
    <w:rsid w:val="0081679F"/>
    <w:rsid w:val="00861B2B"/>
    <w:rsid w:val="00874D79"/>
    <w:rsid w:val="008A0FE7"/>
    <w:rsid w:val="008C268C"/>
    <w:rsid w:val="008C4C72"/>
    <w:rsid w:val="008D5AB1"/>
    <w:rsid w:val="00910810"/>
    <w:rsid w:val="0091176B"/>
    <w:rsid w:val="009166E4"/>
    <w:rsid w:val="00917620"/>
    <w:rsid w:val="009416C4"/>
    <w:rsid w:val="009B346E"/>
    <w:rsid w:val="009B658B"/>
    <w:rsid w:val="009E22B2"/>
    <w:rsid w:val="009E61B8"/>
    <w:rsid w:val="009F4917"/>
    <w:rsid w:val="00A0224F"/>
    <w:rsid w:val="00A2011D"/>
    <w:rsid w:val="00A362D5"/>
    <w:rsid w:val="00A4234B"/>
    <w:rsid w:val="00A72A82"/>
    <w:rsid w:val="00A75410"/>
    <w:rsid w:val="00A94482"/>
    <w:rsid w:val="00AB4AC3"/>
    <w:rsid w:val="00AE7A68"/>
    <w:rsid w:val="00B35C68"/>
    <w:rsid w:val="00B6506F"/>
    <w:rsid w:val="00B7519E"/>
    <w:rsid w:val="00B85B81"/>
    <w:rsid w:val="00B93C69"/>
    <w:rsid w:val="00BB2422"/>
    <w:rsid w:val="00BB6C4F"/>
    <w:rsid w:val="00C067DF"/>
    <w:rsid w:val="00C24538"/>
    <w:rsid w:val="00C322BE"/>
    <w:rsid w:val="00C3714B"/>
    <w:rsid w:val="00C42BF6"/>
    <w:rsid w:val="00C55C1A"/>
    <w:rsid w:val="00C565BB"/>
    <w:rsid w:val="00C60FBB"/>
    <w:rsid w:val="00C715FB"/>
    <w:rsid w:val="00C75360"/>
    <w:rsid w:val="00C80D15"/>
    <w:rsid w:val="00C8466E"/>
    <w:rsid w:val="00CA1157"/>
    <w:rsid w:val="00CB4034"/>
    <w:rsid w:val="00CC12E6"/>
    <w:rsid w:val="00CD47F0"/>
    <w:rsid w:val="00D03AD9"/>
    <w:rsid w:val="00D05830"/>
    <w:rsid w:val="00D12E61"/>
    <w:rsid w:val="00D21AE6"/>
    <w:rsid w:val="00D30A70"/>
    <w:rsid w:val="00D51822"/>
    <w:rsid w:val="00D65E43"/>
    <w:rsid w:val="00D664B3"/>
    <w:rsid w:val="00D73A60"/>
    <w:rsid w:val="00D937A6"/>
    <w:rsid w:val="00E03A21"/>
    <w:rsid w:val="00E05D9C"/>
    <w:rsid w:val="00E14792"/>
    <w:rsid w:val="00E32B0A"/>
    <w:rsid w:val="00E6597C"/>
    <w:rsid w:val="00EB35AA"/>
    <w:rsid w:val="00EC3D00"/>
    <w:rsid w:val="00ED3B60"/>
    <w:rsid w:val="00EE40B2"/>
    <w:rsid w:val="00EF175F"/>
    <w:rsid w:val="00F11845"/>
    <w:rsid w:val="00F20AC3"/>
    <w:rsid w:val="00F26D74"/>
    <w:rsid w:val="00F30C96"/>
    <w:rsid w:val="00F429EA"/>
    <w:rsid w:val="00F61994"/>
    <w:rsid w:val="00F776F0"/>
    <w:rsid w:val="00F82BAE"/>
    <w:rsid w:val="00FB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9FFBCD2"/>
  <w15:chartTrackingRefBased/>
  <w15:docId w15:val="{3CE90480-9660-421B-B437-9888B240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1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48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7519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D55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D55D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55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D55D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B28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11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1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1A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1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1A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1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CPD@gov.texas.go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v.texas.gov/disabilities/awards/employment_award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v.texas.gov/disabiliti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CPD@gov.texas.gov" TargetMode="External"/><Relationship Id="rId10" Type="http://schemas.openxmlformats.org/officeDocument/2006/relationships/hyperlink" Target="https://www.dol.gov/odep/topics/ndeam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gov.texas.gov/disabilities/awards/employment_aw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3A9EB-8A69-4AD1-9675-4DC393CB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OOG</Company>
  <LinksUpToDate>false</LinksUpToDate>
  <CharactersWithSpaces>4673</CharactersWithSpaces>
  <SharedDoc>false</SharedDoc>
  <HLinks>
    <vt:vector size="42" baseType="variant">
      <vt:variant>
        <vt:i4>3211332</vt:i4>
      </vt:variant>
      <vt:variant>
        <vt:i4>18</vt:i4>
      </vt:variant>
      <vt:variant>
        <vt:i4>0</vt:i4>
      </vt:variant>
      <vt:variant>
        <vt:i4>5</vt:i4>
      </vt:variant>
      <vt:variant>
        <vt:lpwstr>mailto:GCPD@gov.texas.gov</vt:lpwstr>
      </vt:variant>
      <vt:variant>
        <vt:lpwstr/>
      </vt:variant>
      <vt:variant>
        <vt:i4>6160405</vt:i4>
      </vt:variant>
      <vt:variant>
        <vt:i4>15</vt:i4>
      </vt:variant>
      <vt:variant>
        <vt:i4>0</vt:i4>
      </vt:variant>
      <vt:variant>
        <vt:i4>5</vt:i4>
      </vt:variant>
      <vt:variant>
        <vt:lpwstr>https://gov.texas.gov/contact/contactus.aspx?contact=8472945</vt:lpwstr>
      </vt:variant>
      <vt:variant>
        <vt:lpwstr/>
      </vt:variant>
      <vt:variant>
        <vt:i4>8257600</vt:i4>
      </vt:variant>
      <vt:variant>
        <vt:i4>12</vt:i4>
      </vt:variant>
      <vt:variant>
        <vt:i4>0</vt:i4>
      </vt:variant>
      <vt:variant>
        <vt:i4>5</vt:i4>
      </vt:variant>
      <vt:variant>
        <vt:lpwstr>http://governor.state.tx.us/disabilities/awards/employment_awards/</vt:lpwstr>
      </vt:variant>
      <vt:variant>
        <vt:lpwstr/>
      </vt:variant>
      <vt:variant>
        <vt:i4>3211332</vt:i4>
      </vt:variant>
      <vt:variant>
        <vt:i4>9</vt:i4>
      </vt:variant>
      <vt:variant>
        <vt:i4>0</vt:i4>
      </vt:variant>
      <vt:variant>
        <vt:i4>5</vt:i4>
      </vt:variant>
      <vt:variant>
        <vt:lpwstr>mailto:GCPD@gov.texas.gov</vt:lpwstr>
      </vt:variant>
      <vt:variant>
        <vt:lpwstr/>
      </vt:variant>
      <vt:variant>
        <vt:i4>8257600</vt:i4>
      </vt:variant>
      <vt:variant>
        <vt:i4>6</vt:i4>
      </vt:variant>
      <vt:variant>
        <vt:i4>0</vt:i4>
      </vt:variant>
      <vt:variant>
        <vt:i4>5</vt:i4>
      </vt:variant>
      <vt:variant>
        <vt:lpwstr>http://governor.state.tx.us/disabilities/awards/employment_awards/</vt:lpwstr>
      </vt:variant>
      <vt:variant>
        <vt:lpwstr/>
      </vt:variant>
      <vt:variant>
        <vt:i4>1507401</vt:i4>
      </vt:variant>
      <vt:variant>
        <vt:i4>3</vt:i4>
      </vt:variant>
      <vt:variant>
        <vt:i4>0</vt:i4>
      </vt:variant>
      <vt:variant>
        <vt:i4>5</vt:i4>
      </vt:variant>
      <vt:variant>
        <vt:lpwstr>http://governor.state.tx.us/disabilities/</vt:lpwstr>
      </vt:variant>
      <vt:variant>
        <vt:lpwstr/>
      </vt:variant>
      <vt:variant>
        <vt:i4>6684706</vt:i4>
      </vt:variant>
      <vt:variant>
        <vt:i4>0</vt:i4>
      </vt:variant>
      <vt:variant>
        <vt:i4>0</vt:i4>
      </vt:variant>
      <vt:variant>
        <vt:i4>5</vt:i4>
      </vt:variant>
      <vt:variant>
        <vt:lpwstr>http://www.dol.gov/odep/faqs/ndeam.htm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Van Loan</dc:creator>
  <cp:keywords/>
  <dc:description/>
  <cp:lastModifiedBy>Matthew Dickens</cp:lastModifiedBy>
  <cp:revision>3</cp:revision>
  <cp:lastPrinted>2010-02-05T14:56:00Z</cp:lastPrinted>
  <dcterms:created xsi:type="dcterms:W3CDTF">2023-07-05T21:51:00Z</dcterms:created>
  <dcterms:modified xsi:type="dcterms:W3CDTF">2023-07-05T21:55:00Z</dcterms:modified>
</cp:coreProperties>
</file>