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F3F1" w14:textId="77777777" w:rsidR="00CC7AB8" w:rsidRPr="00E40520" w:rsidRDefault="00CC7AB8" w:rsidP="00620FAF">
      <w:pPr>
        <w:pStyle w:val="Title"/>
        <w:spacing w:after="200"/>
        <w:rPr>
          <w:rFonts w:ascii="Palatino Linotype" w:hAnsi="Palatino Linotype"/>
          <w:b/>
        </w:rPr>
      </w:pPr>
      <w:r w:rsidRPr="00E40520">
        <w:rPr>
          <w:rFonts w:ascii="Palatino Linotype" w:hAnsi="Palatino Linotype"/>
          <w:b/>
        </w:rPr>
        <w:t xml:space="preserve">THE STATE OF </w:t>
      </w:r>
      <w:smartTag w:uri="urn:schemas-microsoft-com:office:smarttags" w:element="country-region">
        <w:smartTag w:uri="urn:schemas-microsoft-com:office:smarttags" w:element="place">
          <w:r w:rsidRPr="00E40520">
            <w:rPr>
              <w:rFonts w:ascii="Palatino Linotype" w:hAnsi="Palatino Linotype"/>
              <w:b/>
            </w:rPr>
            <w:t>TEXAS</w:t>
          </w:r>
        </w:smartTag>
      </w:smartTag>
    </w:p>
    <w:p w14:paraId="48862EFE" w14:textId="7A726D02" w:rsidR="00A013A6" w:rsidRPr="00620FAF" w:rsidRDefault="00CC7AB8" w:rsidP="00620FAF">
      <w:pPr>
        <w:pStyle w:val="Title"/>
        <w:spacing w:before="400" w:after="400" w:line="280" w:lineRule="exact"/>
        <w:rPr>
          <w:rFonts w:ascii="Palatino Linotype" w:hAnsi="Palatino Linotype"/>
          <w:b/>
          <w:sz w:val="40"/>
        </w:rPr>
      </w:pPr>
      <w:r w:rsidRPr="00E40520">
        <w:rPr>
          <w:rFonts w:ascii="Palatino Linotype" w:hAnsi="Palatino Linotype"/>
          <w:b/>
          <w:sz w:val="40"/>
        </w:rPr>
        <w:t>GOVERNOR</w:t>
      </w:r>
    </w:p>
    <w:p w14:paraId="5DADB4F1" w14:textId="7CAB482D" w:rsidR="006A00F2" w:rsidRPr="00620FAF" w:rsidRDefault="006A00F2" w:rsidP="00620FAF">
      <w:pPr>
        <w:spacing w:after="200"/>
        <w:ind w:left="-86" w:right="-86"/>
        <w:rPr>
          <w:rFonts w:ascii="ZapfChancery" w:hAnsi="ZapfChancery"/>
          <w:i/>
          <w:sz w:val="44"/>
          <w:szCs w:val="44"/>
        </w:rPr>
      </w:pPr>
      <w:r>
        <w:rPr>
          <w:rFonts w:ascii="ZapfChancery" w:hAnsi="ZapfChancery"/>
          <w:i/>
          <w:sz w:val="44"/>
          <w:szCs w:val="44"/>
        </w:rPr>
        <w:t xml:space="preserve">                         To all to whom these presents shall come, Greetings: Know ye that this official recognition is presented to</w:t>
      </w:r>
      <w:r w:rsidR="00BA4EDF">
        <w:rPr>
          <w:rFonts w:ascii="ZapfChancery" w:hAnsi="ZapfChancery"/>
          <w:i/>
          <w:sz w:val="44"/>
          <w:szCs w:val="44"/>
        </w:rPr>
        <w:t xml:space="preserve"> all </w:t>
      </w:r>
      <w:proofErr w:type="gramStart"/>
      <w:r w:rsidR="00BA4EDF">
        <w:rPr>
          <w:rFonts w:ascii="ZapfChancery" w:hAnsi="ZapfChancery"/>
          <w:i/>
          <w:sz w:val="44"/>
          <w:szCs w:val="44"/>
        </w:rPr>
        <w:t>observing</w:t>
      </w:r>
      <w:proofErr w:type="gramEnd"/>
    </w:p>
    <w:p w14:paraId="6C0357B7" w14:textId="77777777" w:rsidR="006A00F2" w:rsidRPr="003F6022" w:rsidRDefault="000F34B8" w:rsidP="003F6022">
      <w:pPr>
        <w:ind w:left="-576" w:right="-576"/>
        <w:jc w:val="center"/>
        <w:rPr>
          <w:rFonts w:ascii="Palatino Linotype" w:hAnsi="Palatino Linotype"/>
          <w:b/>
          <w:sz w:val="56"/>
          <w:szCs w:val="56"/>
        </w:rPr>
      </w:pPr>
      <w:r w:rsidRPr="003F6022">
        <w:rPr>
          <w:rFonts w:ascii="Palatino Linotype" w:hAnsi="Palatino Linotype"/>
          <w:b/>
          <w:sz w:val="56"/>
          <w:szCs w:val="56"/>
        </w:rPr>
        <w:t>Entrepreneurs with Disabilities Day</w:t>
      </w:r>
    </w:p>
    <w:p w14:paraId="57490356" w14:textId="77777777" w:rsidR="000F34B8" w:rsidRPr="00723F5F" w:rsidRDefault="000F34B8" w:rsidP="00620FAF">
      <w:pPr>
        <w:spacing w:after="200"/>
        <w:ind w:left="-86" w:right="-86"/>
        <w:jc w:val="center"/>
        <w:rPr>
          <w:rFonts w:ascii="Palatino Linotype" w:hAnsi="Palatino Linotype"/>
          <w:bCs/>
          <w:sz w:val="40"/>
          <w:szCs w:val="40"/>
        </w:rPr>
      </w:pPr>
      <w:r w:rsidRPr="00723F5F">
        <w:rPr>
          <w:rFonts w:ascii="Palatino Linotype" w:hAnsi="Palatino Linotype"/>
          <w:bCs/>
          <w:sz w:val="40"/>
          <w:szCs w:val="40"/>
        </w:rPr>
        <w:t>October 17, 2023</w:t>
      </w:r>
    </w:p>
    <w:p w14:paraId="50D45826" w14:textId="3EC0590F" w:rsidR="000F34B8" w:rsidRPr="00723F5F" w:rsidRDefault="000F34B8" w:rsidP="00620FAF">
      <w:pPr>
        <w:spacing w:after="300"/>
        <w:ind w:left="-432" w:right="-432"/>
        <w:rPr>
          <w:rFonts w:ascii="Cataneo BT" w:hAnsi="Cataneo BT"/>
          <w:sz w:val="26"/>
          <w:szCs w:val="26"/>
          <w:lang w:bidi="en-US"/>
        </w:rPr>
      </w:pPr>
      <w:r w:rsidRPr="00723F5F">
        <w:rPr>
          <w:rFonts w:ascii="Cataneo BT" w:hAnsi="Cataneo BT"/>
          <w:sz w:val="26"/>
          <w:szCs w:val="26"/>
          <w:lang w:bidi="en-US"/>
        </w:rPr>
        <w:t xml:space="preserve">Texans’ entrepreneurial spirit is one of our state’s greatest attributes.  </w:t>
      </w:r>
      <w:r w:rsidR="00224E76" w:rsidRPr="00723F5F">
        <w:rPr>
          <w:rFonts w:ascii="Cataneo BT" w:hAnsi="Cataneo BT"/>
          <w:sz w:val="26"/>
          <w:szCs w:val="26"/>
          <w:lang w:bidi="en-US"/>
        </w:rPr>
        <w:t>Texas is known</w:t>
      </w:r>
      <w:r w:rsidRPr="00723F5F">
        <w:rPr>
          <w:rFonts w:ascii="Cataneo BT" w:hAnsi="Cataneo BT"/>
          <w:sz w:val="26"/>
          <w:szCs w:val="26"/>
          <w:lang w:bidi="en-US"/>
        </w:rPr>
        <w:t xml:space="preserve"> as a place where businesses can thrive</w:t>
      </w:r>
      <w:r w:rsidR="00224E76" w:rsidRPr="00723F5F">
        <w:rPr>
          <w:rFonts w:ascii="Cataneo BT" w:hAnsi="Cataneo BT"/>
          <w:sz w:val="26"/>
          <w:szCs w:val="26"/>
          <w:lang w:bidi="en-US"/>
        </w:rPr>
        <w:t>,</w:t>
      </w:r>
      <w:r w:rsidRPr="00723F5F">
        <w:rPr>
          <w:rFonts w:ascii="Cataneo BT" w:hAnsi="Cataneo BT"/>
          <w:sz w:val="26"/>
          <w:szCs w:val="26"/>
          <w:lang w:bidi="en-US"/>
        </w:rPr>
        <w:t xml:space="preserve"> thanks to reasonable regulations, low taxes, a fair legal environment, an educated </w:t>
      </w:r>
      <w:proofErr w:type="gramStart"/>
      <w:r w:rsidRPr="00723F5F">
        <w:rPr>
          <w:rFonts w:ascii="Cataneo BT" w:hAnsi="Cataneo BT"/>
          <w:sz w:val="26"/>
          <w:szCs w:val="26"/>
          <w:lang w:bidi="en-US"/>
        </w:rPr>
        <w:t>workforce</w:t>
      </w:r>
      <w:proofErr w:type="gramEnd"/>
      <w:r w:rsidRPr="00723F5F">
        <w:rPr>
          <w:rFonts w:ascii="Cataneo BT" w:hAnsi="Cataneo BT"/>
          <w:sz w:val="26"/>
          <w:szCs w:val="26"/>
          <w:lang w:bidi="en-US"/>
        </w:rPr>
        <w:t xml:space="preserve"> and an unparalleled quality of life.</w:t>
      </w:r>
      <w:r w:rsidR="00247479" w:rsidRPr="00723F5F">
        <w:rPr>
          <w:rFonts w:ascii="Cataneo BT" w:hAnsi="Cataneo BT"/>
          <w:sz w:val="26"/>
          <w:szCs w:val="26"/>
          <w:lang w:bidi="en-US"/>
        </w:rPr>
        <w:t xml:space="preserve">  That can-do attitude is significant among </w:t>
      </w:r>
      <w:r w:rsidR="00224E76" w:rsidRPr="00723F5F">
        <w:rPr>
          <w:rFonts w:ascii="Cataneo BT" w:hAnsi="Cataneo BT"/>
          <w:sz w:val="26"/>
          <w:szCs w:val="26"/>
          <w:lang w:bidi="en-US"/>
        </w:rPr>
        <w:t xml:space="preserve">Texan </w:t>
      </w:r>
      <w:r w:rsidR="00247479" w:rsidRPr="00723F5F">
        <w:rPr>
          <w:rFonts w:ascii="Cataneo BT" w:hAnsi="Cataneo BT"/>
          <w:sz w:val="26"/>
          <w:szCs w:val="26"/>
          <w:lang w:bidi="en-US"/>
        </w:rPr>
        <w:t>entrepreneurs with disabilities, and we understand that</w:t>
      </w:r>
      <w:r w:rsidR="00224E76" w:rsidRPr="00723F5F">
        <w:rPr>
          <w:rFonts w:ascii="Cataneo BT" w:hAnsi="Cataneo BT"/>
          <w:sz w:val="26"/>
          <w:szCs w:val="26"/>
          <w:lang w:bidi="en-US"/>
        </w:rPr>
        <w:t xml:space="preserve"> these</w:t>
      </w:r>
      <w:r w:rsidR="00247479" w:rsidRPr="00723F5F">
        <w:rPr>
          <w:rFonts w:ascii="Cataneo BT" w:hAnsi="Cataneo BT"/>
          <w:sz w:val="26"/>
          <w:szCs w:val="26"/>
          <w:lang w:bidi="en-US"/>
        </w:rPr>
        <w:t xml:space="preserve"> entrepreneurs should have access to the support they need for their businesses to thrive.</w:t>
      </w:r>
    </w:p>
    <w:p w14:paraId="150724AF" w14:textId="4A0FF013" w:rsidR="000F34B8" w:rsidRPr="00723F5F" w:rsidRDefault="00247479" w:rsidP="00620FAF">
      <w:pPr>
        <w:spacing w:after="300"/>
        <w:ind w:left="-432" w:right="-432"/>
        <w:rPr>
          <w:rFonts w:ascii="Cataneo BT" w:hAnsi="Cataneo BT"/>
          <w:sz w:val="26"/>
          <w:szCs w:val="26"/>
          <w:lang w:bidi="en-US"/>
        </w:rPr>
      </w:pPr>
      <w:r w:rsidRPr="00723F5F">
        <w:rPr>
          <w:rFonts w:ascii="Cataneo BT" w:hAnsi="Cataneo BT"/>
          <w:sz w:val="26"/>
          <w:szCs w:val="26"/>
          <w:lang w:bidi="en-US"/>
        </w:rPr>
        <w:t>T</w:t>
      </w:r>
      <w:r w:rsidR="000F34B8" w:rsidRPr="00723F5F">
        <w:rPr>
          <w:rFonts w:ascii="Cataneo BT" w:hAnsi="Cataneo BT"/>
          <w:sz w:val="26"/>
          <w:szCs w:val="26"/>
          <w:lang w:bidi="en-US"/>
        </w:rPr>
        <w:t xml:space="preserve">exas is committed to </w:t>
      </w:r>
      <w:r w:rsidR="00224E76" w:rsidRPr="00723F5F">
        <w:rPr>
          <w:rFonts w:ascii="Cataneo BT" w:hAnsi="Cataneo BT"/>
          <w:sz w:val="26"/>
          <w:szCs w:val="26"/>
          <w:lang w:bidi="en-US"/>
        </w:rPr>
        <w:t>garnering</w:t>
      </w:r>
      <w:r w:rsidR="000F34B8" w:rsidRPr="00723F5F">
        <w:rPr>
          <w:rFonts w:ascii="Cataneo BT" w:hAnsi="Cataneo BT"/>
          <w:sz w:val="26"/>
          <w:szCs w:val="26"/>
          <w:lang w:bidi="en-US"/>
        </w:rPr>
        <w:t xml:space="preserve"> entrepreneurial </w:t>
      </w:r>
      <w:r w:rsidRPr="00723F5F">
        <w:rPr>
          <w:rFonts w:ascii="Cataneo BT" w:hAnsi="Cataneo BT"/>
          <w:sz w:val="26"/>
          <w:szCs w:val="26"/>
          <w:lang w:bidi="en-US"/>
        </w:rPr>
        <w:t xml:space="preserve">resources and support </w:t>
      </w:r>
      <w:r w:rsidR="000F34B8" w:rsidRPr="00723F5F">
        <w:rPr>
          <w:rFonts w:ascii="Cataneo BT" w:hAnsi="Cataneo BT"/>
          <w:sz w:val="26"/>
          <w:szCs w:val="26"/>
          <w:lang w:bidi="en-US"/>
        </w:rPr>
        <w:t xml:space="preserve">for </w:t>
      </w:r>
      <w:r w:rsidR="00F324DF" w:rsidRPr="00723F5F">
        <w:rPr>
          <w:rFonts w:ascii="Cataneo BT" w:hAnsi="Cataneo BT"/>
          <w:sz w:val="26"/>
          <w:szCs w:val="26"/>
          <w:lang w:bidi="en-US"/>
        </w:rPr>
        <w:t>those with disabilities</w:t>
      </w:r>
      <w:r w:rsidRPr="00723F5F">
        <w:rPr>
          <w:rFonts w:ascii="Cataneo BT" w:hAnsi="Cataneo BT"/>
          <w:sz w:val="26"/>
          <w:szCs w:val="26"/>
          <w:lang w:bidi="en-US"/>
        </w:rPr>
        <w:t xml:space="preserve"> to ensure they have what they need to start and grow their businesses</w:t>
      </w:r>
      <w:r w:rsidR="00F324DF" w:rsidRPr="00723F5F">
        <w:rPr>
          <w:rFonts w:ascii="Cataneo BT" w:hAnsi="Cataneo BT"/>
          <w:sz w:val="26"/>
          <w:szCs w:val="26"/>
          <w:lang w:bidi="en-US"/>
        </w:rPr>
        <w:t xml:space="preserve">.  </w:t>
      </w:r>
      <w:r w:rsidR="00D324B7" w:rsidRPr="00723F5F">
        <w:rPr>
          <w:rFonts w:ascii="Cataneo BT" w:hAnsi="Cataneo BT"/>
          <w:sz w:val="26"/>
          <w:szCs w:val="26"/>
          <w:lang w:bidi="en-US"/>
        </w:rPr>
        <w:t xml:space="preserve">While there are still many </w:t>
      </w:r>
      <w:r w:rsidR="00037D58" w:rsidRPr="00723F5F">
        <w:rPr>
          <w:rFonts w:ascii="Cataneo BT" w:hAnsi="Cataneo BT"/>
          <w:sz w:val="26"/>
          <w:szCs w:val="26"/>
          <w:lang w:bidi="en-US"/>
        </w:rPr>
        <w:t xml:space="preserve">obstacles </w:t>
      </w:r>
      <w:r w:rsidR="00D324B7" w:rsidRPr="00723F5F">
        <w:rPr>
          <w:rFonts w:ascii="Cataneo BT" w:hAnsi="Cataneo BT"/>
          <w:sz w:val="26"/>
          <w:szCs w:val="26"/>
          <w:lang w:bidi="en-US"/>
        </w:rPr>
        <w:t xml:space="preserve">that </w:t>
      </w:r>
      <w:r w:rsidR="00224E76" w:rsidRPr="00723F5F">
        <w:rPr>
          <w:rFonts w:ascii="Cataneo BT" w:hAnsi="Cataneo BT"/>
          <w:sz w:val="26"/>
          <w:szCs w:val="26"/>
          <w:lang w:bidi="en-US"/>
        </w:rPr>
        <w:t xml:space="preserve">these </w:t>
      </w:r>
      <w:r w:rsidR="00D324B7" w:rsidRPr="00723F5F">
        <w:rPr>
          <w:rFonts w:ascii="Cataneo BT" w:hAnsi="Cataneo BT"/>
          <w:sz w:val="26"/>
          <w:szCs w:val="26"/>
          <w:lang w:bidi="en-US"/>
        </w:rPr>
        <w:t xml:space="preserve">entrepreneurs </w:t>
      </w:r>
      <w:r w:rsidR="00037D58" w:rsidRPr="00723F5F">
        <w:rPr>
          <w:rFonts w:ascii="Cataneo BT" w:hAnsi="Cataneo BT"/>
          <w:sz w:val="26"/>
          <w:szCs w:val="26"/>
          <w:lang w:bidi="en-US"/>
        </w:rPr>
        <w:t>must overcome</w:t>
      </w:r>
      <w:r w:rsidR="00D324B7" w:rsidRPr="00723F5F">
        <w:rPr>
          <w:rFonts w:ascii="Cataneo BT" w:hAnsi="Cataneo BT"/>
          <w:sz w:val="26"/>
          <w:szCs w:val="26"/>
          <w:lang w:bidi="en-US"/>
        </w:rPr>
        <w:t>, it is important to advocate for policies that support</w:t>
      </w:r>
      <w:r w:rsidR="00224E76" w:rsidRPr="00723F5F">
        <w:rPr>
          <w:rFonts w:ascii="Cataneo BT" w:hAnsi="Cataneo BT"/>
          <w:sz w:val="26"/>
          <w:szCs w:val="26"/>
          <w:lang w:bidi="en-US"/>
        </w:rPr>
        <w:t xml:space="preserve"> them and their</w:t>
      </w:r>
      <w:r w:rsidR="00D324B7" w:rsidRPr="00723F5F">
        <w:rPr>
          <w:rFonts w:ascii="Cataneo BT" w:hAnsi="Cataneo BT"/>
          <w:sz w:val="26"/>
          <w:szCs w:val="26"/>
          <w:lang w:bidi="en-US"/>
        </w:rPr>
        <w:t xml:space="preserve"> businesses.  </w:t>
      </w:r>
      <w:r w:rsidR="00F324DF" w:rsidRPr="00723F5F">
        <w:rPr>
          <w:rFonts w:ascii="Cataneo BT" w:hAnsi="Cataneo BT"/>
          <w:sz w:val="26"/>
          <w:szCs w:val="26"/>
          <w:lang w:bidi="en-US"/>
        </w:rPr>
        <w:t xml:space="preserve">By </w:t>
      </w:r>
      <w:r w:rsidR="00224E76" w:rsidRPr="00723F5F">
        <w:rPr>
          <w:rFonts w:ascii="Cataneo BT" w:hAnsi="Cataneo BT"/>
          <w:sz w:val="26"/>
          <w:szCs w:val="26"/>
          <w:lang w:bidi="en-US"/>
        </w:rPr>
        <w:t xml:space="preserve">reducing barriers to </w:t>
      </w:r>
      <w:r w:rsidR="00037D58" w:rsidRPr="00723F5F">
        <w:rPr>
          <w:rFonts w:ascii="Cataneo BT" w:hAnsi="Cataneo BT"/>
          <w:sz w:val="26"/>
          <w:szCs w:val="26"/>
          <w:lang w:bidi="en-US"/>
        </w:rPr>
        <w:t>prosperity</w:t>
      </w:r>
      <w:r w:rsidR="00F324DF" w:rsidRPr="00723F5F">
        <w:rPr>
          <w:rFonts w:ascii="Cataneo BT" w:hAnsi="Cataneo BT"/>
          <w:sz w:val="26"/>
          <w:szCs w:val="26"/>
          <w:lang w:bidi="en-US"/>
        </w:rPr>
        <w:t>, we create a bright future for the Lone Star State</w:t>
      </w:r>
      <w:r w:rsidR="00332066" w:rsidRPr="00723F5F">
        <w:rPr>
          <w:rFonts w:ascii="Cataneo BT" w:hAnsi="Cataneo BT"/>
          <w:sz w:val="26"/>
          <w:szCs w:val="26"/>
          <w:lang w:bidi="en-US"/>
        </w:rPr>
        <w:t xml:space="preserve"> </w:t>
      </w:r>
      <w:r w:rsidR="00037D58" w:rsidRPr="00723F5F">
        <w:rPr>
          <w:rFonts w:ascii="Cataneo BT" w:hAnsi="Cataneo BT"/>
          <w:sz w:val="26"/>
          <w:szCs w:val="26"/>
          <w:lang w:bidi="en-US"/>
        </w:rPr>
        <w:t>in which</w:t>
      </w:r>
      <w:r w:rsidR="00332066" w:rsidRPr="00723F5F">
        <w:rPr>
          <w:rFonts w:ascii="Cataneo BT" w:hAnsi="Cataneo BT"/>
          <w:sz w:val="26"/>
          <w:szCs w:val="26"/>
          <w:lang w:bidi="en-US"/>
        </w:rPr>
        <w:t xml:space="preserve"> it is not our challenges that define us, but rather how we rise above them.</w:t>
      </w:r>
    </w:p>
    <w:p w14:paraId="7FAB72A8" w14:textId="15F8D9A7" w:rsidR="00D61FFB" w:rsidRPr="00620FAF" w:rsidRDefault="00184A58" w:rsidP="00620FAF">
      <w:pPr>
        <w:spacing w:after="400"/>
        <w:ind w:left="-432" w:right="-432"/>
        <w:rPr>
          <w:rFonts w:ascii="Cataneo BT" w:hAnsi="Cataneo BT"/>
          <w:sz w:val="26"/>
          <w:szCs w:val="26"/>
        </w:rPr>
      </w:pPr>
      <w:r w:rsidRPr="00723F5F">
        <w:rPr>
          <w:rFonts w:ascii="Cataneo BT" w:hAnsi="Cataneo BT"/>
          <w:sz w:val="26"/>
          <w:szCs w:val="26"/>
        </w:rPr>
        <w:t xml:space="preserve">First Lady </w:t>
      </w:r>
      <w:r w:rsidR="00DF08CA" w:rsidRPr="00723F5F">
        <w:rPr>
          <w:rFonts w:ascii="Cataneo BT" w:hAnsi="Cataneo BT"/>
          <w:sz w:val="26"/>
          <w:szCs w:val="26"/>
        </w:rPr>
        <w:t xml:space="preserve">Cecilia Abbott </w:t>
      </w:r>
      <w:r w:rsidR="000F34B8" w:rsidRPr="00723F5F">
        <w:rPr>
          <w:rFonts w:ascii="Cataneo BT" w:hAnsi="Cataneo BT"/>
          <w:sz w:val="26"/>
          <w:szCs w:val="26"/>
        </w:rPr>
        <w:t>joins me in extending best wishes</w:t>
      </w:r>
      <w:r w:rsidRPr="00723F5F">
        <w:rPr>
          <w:rFonts w:ascii="Cataneo BT" w:hAnsi="Cataneo BT"/>
          <w:sz w:val="26"/>
          <w:szCs w:val="26"/>
        </w:rPr>
        <w:t>.</w:t>
      </w:r>
    </w:p>
    <w:p w14:paraId="6F5A9F9F" w14:textId="60481299" w:rsidR="00DF08CA" w:rsidRDefault="00DF08CA" w:rsidP="00620FAF">
      <w:pPr>
        <w:tabs>
          <w:tab w:val="left" w:pos="4410"/>
        </w:tabs>
        <w:spacing w:after="600"/>
        <w:ind w:left="4406" w:right="187"/>
        <w:jc w:val="both"/>
        <w:rPr>
          <w:rFonts w:ascii="Cataneo BT" w:hAnsi="Cataneo BT"/>
        </w:rPr>
      </w:pPr>
      <w:r>
        <w:rPr>
          <w:rFonts w:ascii="Cataneo BT" w:hAnsi="Cataneo BT"/>
        </w:rPr>
        <w:t xml:space="preserve">In testimony whereof, I have signed my name and caused the Seal of the State of Texas to be affixed at the City of Austin, this the </w:t>
      </w:r>
      <w:r w:rsidR="00723F5F">
        <w:rPr>
          <w:rFonts w:ascii="Cataneo BT" w:hAnsi="Cataneo BT"/>
        </w:rPr>
        <w:t>7th</w:t>
      </w:r>
      <w:r>
        <w:rPr>
          <w:rFonts w:ascii="Cataneo BT" w:hAnsi="Cataneo BT"/>
        </w:rPr>
        <w:t xml:space="preserve"> day of </w:t>
      </w:r>
      <w:r w:rsidR="00BA4EDF">
        <w:rPr>
          <w:rFonts w:ascii="Cataneo BT" w:hAnsi="Cataneo BT"/>
        </w:rPr>
        <w:t>October</w:t>
      </w:r>
      <w:r>
        <w:rPr>
          <w:rFonts w:ascii="Cataneo BT" w:hAnsi="Cataneo BT"/>
        </w:rPr>
        <w:t>, 20</w:t>
      </w:r>
      <w:r w:rsidR="000F34B8">
        <w:rPr>
          <w:rFonts w:ascii="Cataneo BT" w:hAnsi="Cataneo BT"/>
        </w:rPr>
        <w:t>23</w:t>
      </w:r>
      <w:r>
        <w:rPr>
          <w:rFonts w:ascii="Cataneo BT" w:hAnsi="Cataneo BT"/>
        </w:rPr>
        <w:t>.</w:t>
      </w:r>
    </w:p>
    <w:p w14:paraId="6F44B52F" w14:textId="77777777" w:rsidR="00DF08CA" w:rsidRDefault="00DF08CA" w:rsidP="00DF08CA">
      <w:pPr>
        <w:tabs>
          <w:tab w:val="left" w:pos="4410"/>
        </w:tabs>
        <w:ind w:left="4410" w:right="180"/>
        <w:rPr>
          <w:rFonts w:ascii="Palatino Linotype" w:hAnsi="Palatino Linotype"/>
          <w:sz w:val="36"/>
        </w:rPr>
      </w:pPr>
      <w:r>
        <w:rPr>
          <w:rFonts w:ascii="Palatino Linotype" w:hAnsi="Palatino Linotype"/>
          <w:sz w:val="36"/>
        </w:rPr>
        <w:t>Greg Abbott</w:t>
      </w:r>
    </w:p>
    <w:p w14:paraId="39E7D1E6" w14:textId="77777777" w:rsidR="00DF08CA" w:rsidRDefault="00DF08CA" w:rsidP="00DF08CA">
      <w:pPr>
        <w:tabs>
          <w:tab w:val="left" w:pos="4410"/>
        </w:tabs>
        <w:ind w:left="4410" w:right="-9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lastRenderedPageBreak/>
        <w:t>Governor of Texas</w:t>
      </w:r>
    </w:p>
    <w:sectPr w:rsidR="00DF08CA" w:rsidSect="00620FAF">
      <w:pgSz w:w="12240" w:h="20160" w:code="5"/>
      <w:pgMar w:top="4320" w:right="1800" w:bottom="1440" w:left="1800" w:header="720" w:footer="720" w:gutter="0"/>
      <w:paperSrc w:firs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E710" w14:textId="77777777" w:rsidR="004F363A" w:rsidRDefault="004F363A">
      <w:r>
        <w:separator/>
      </w:r>
    </w:p>
  </w:endnote>
  <w:endnote w:type="continuationSeparator" w:id="0">
    <w:p w14:paraId="1E66F1F0" w14:textId="77777777" w:rsidR="004F363A" w:rsidRDefault="004F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ZapfChancery">
    <w:altName w:val="Calibri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63573" w14:textId="77777777" w:rsidR="004F363A" w:rsidRDefault="004F363A">
      <w:r>
        <w:separator/>
      </w:r>
    </w:p>
  </w:footnote>
  <w:footnote w:type="continuationSeparator" w:id="0">
    <w:p w14:paraId="5B4A724B" w14:textId="77777777" w:rsidR="004F363A" w:rsidRDefault="004F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40"/>
    <w:rsid w:val="00032CB7"/>
    <w:rsid w:val="00037D58"/>
    <w:rsid w:val="00080946"/>
    <w:rsid w:val="000B4DEF"/>
    <w:rsid w:val="000B7513"/>
    <w:rsid w:val="000F34B8"/>
    <w:rsid w:val="000F4AD3"/>
    <w:rsid w:val="00136840"/>
    <w:rsid w:val="00184A58"/>
    <w:rsid w:val="001A4C4A"/>
    <w:rsid w:val="001C153B"/>
    <w:rsid w:val="001D0FC9"/>
    <w:rsid w:val="002044AC"/>
    <w:rsid w:val="00224E76"/>
    <w:rsid w:val="00247479"/>
    <w:rsid w:val="00247BED"/>
    <w:rsid w:val="00254C9B"/>
    <w:rsid w:val="002E6342"/>
    <w:rsid w:val="002E6947"/>
    <w:rsid w:val="00311A7B"/>
    <w:rsid w:val="00332066"/>
    <w:rsid w:val="0035236D"/>
    <w:rsid w:val="00382723"/>
    <w:rsid w:val="00391544"/>
    <w:rsid w:val="00397152"/>
    <w:rsid w:val="003A6799"/>
    <w:rsid w:val="003D0BAB"/>
    <w:rsid w:val="003E0E8F"/>
    <w:rsid w:val="003F1F6C"/>
    <w:rsid w:val="003F6022"/>
    <w:rsid w:val="004073EE"/>
    <w:rsid w:val="00483FC2"/>
    <w:rsid w:val="004C1A63"/>
    <w:rsid w:val="004D65C5"/>
    <w:rsid w:val="004F363A"/>
    <w:rsid w:val="004F4367"/>
    <w:rsid w:val="00511386"/>
    <w:rsid w:val="00515CB6"/>
    <w:rsid w:val="00540500"/>
    <w:rsid w:val="005461E6"/>
    <w:rsid w:val="00556DDF"/>
    <w:rsid w:val="00571323"/>
    <w:rsid w:val="005B007C"/>
    <w:rsid w:val="005B2A59"/>
    <w:rsid w:val="00620FAF"/>
    <w:rsid w:val="00651268"/>
    <w:rsid w:val="00657FB1"/>
    <w:rsid w:val="00674EE9"/>
    <w:rsid w:val="00685839"/>
    <w:rsid w:val="0069259C"/>
    <w:rsid w:val="006A00F2"/>
    <w:rsid w:val="006B2FA2"/>
    <w:rsid w:val="006B7940"/>
    <w:rsid w:val="006C062C"/>
    <w:rsid w:val="006E079D"/>
    <w:rsid w:val="006F6820"/>
    <w:rsid w:val="00721489"/>
    <w:rsid w:val="00723F5F"/>
    <w:rsid w:val="00760F0B"/>
    <w:rsid w:val="007A3B0B"/>
    <w:rsid w:val="007C0C17"/>
    <w:rsid w:val="007D3972"/>
    <w:rsid w:val="007D6482"/>
    <w:rsid w:val="007F0182"/>
    <w:rsid w:val="00813639"/>
    <w:rsid w:val="00852ECA"/>
    <w:rsid w:val="008670C5"/>
    <w:rsid w:val="009053EF"/>
    <w:rsid w:val="00917539"/>
    <w:rsid w:val="00923F2F"/>
    <w:rsid w:val="0099551E"/>
    <w:rsid w:val="009A36C7"/>
    <w:rsid w:val="009A6A50"/>
    <w:rsid w:val="009E1362"/>
    <w:rsid w:val="00A013A6"/>
    <w:rsid w:val="00A209C5"/>
    <w:rsid w:val="00A243DF"/>
    <w:rsid w:val="00A30E83"/>
    <w:rsid w:val="00A414F8"/>
    <w:rsid w:val="00A52500"/>
    <w:rsid w:val="00AC5A25"/>
    <w:rsid w:val="00B27E01"/>
    <w:rsid w:val="00BA3C48"/>
    <w:rsid w:val="00BA4EDF"/>
    <w:rsid w:val="00C100BD"/>
    <w:rsid w:val="00C25FB5"/>
    <w:rsid w:val="00C37341"/>
    <w:rsid w:val="00C44198"/>
    <w:rsid w:val="00C53B88"/>
    <w:rsid w:val="00C8365D"/>
    <w:rsid w:val="00CC7AB8"/>
    <w:rsid w:val="00CF4DAE"/>
    <w:rsid w:val="00D0519F"/>
    <w:rsid w:val="00D05471"/>
    <w:rsid w:val="00D06525"/>
    <w:rsid w:val="00D10588"/>
    <w:rsid w:val="00D324B7"/>
    <w:rsid w:val="00D45129"/>
    <w:rsid w:val="00D61FFB"/>
    <w:rsid w:val="00D62E25"/>
    <w:rsid w:val="00D7019A"/>
    <w:rsid w:val="00DD7B13"/>
    <w:rsid w:val="00DE0A0A"/>
    <w:rsid w:val="00DF08CA"/>
    <w:rsid w:val="00E34B15"/>
    <w:rsid w:val="00E40520"/>
    <w:rsid w:val="00E467A6"/>
    <w:rsid w:val="00E57E7E"/>
    <w:rsid w:val="00E92C22"/>
    <w:rsid w:val="00EE156A"/>
    <w:rsid w:val="00F2389C"/>
    <w:rsid w:val="00F316FD"/>
    <w:rsid w:val="00F324DF"/>
    <w:rsid w:val="00F36A5B"/>
    <w:rsid w:val="00F67C8C"/>
    <w:rsid w:val="00F94BBC"/>
    <w:rsid w:val="00F95055"/>
    <w:rsid w:val="00FB6342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C02705B"/>
  <w15:chartTrackingRefBased/>
  <w15:docId w15:val="{D6C4268F-89E4-4013-B86C-294B319C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i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Palatino" w:hAnsi="Palatino"/>
      <w:b/>
      <w:sz w:val="3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Palatino" w:hAnsi="Palatino"/>
      <w:b/>
      <w:sz w:val="4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Palatino" w:hAnsi="Palatino"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Palatino" w:hAnsi="Palatino"/>
      <w:sz w:val="7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ataneo BT" w:hAnsi="Cataneo BT"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qFormat/>
    <w:pPr>
      <w:jc w:val="center"/>
    </w:pPr>
    <w:rPr>
      <w:rFonts w:ascii="Palatino" w:hAnsi="Palatino"/>
      <w:sz w:val="72"/>
    </w:rPr>
  </w:style>
  <w:style w:type="paragraph" w:styleId="BodyText">
    <w:name w:val="Body Text"/>
    <w:basedOn w:val="Normal"/>
    <w:rPr>
      <w:rFonts w:ascii="ZapfChancery" w:hAnsi="ZapfChancery"/>
      <w:sz w:val="48"/>
    </w:rPr>
  </w:style>
  <w:style w:type="paragraph" w:styleId="BodyText2">
    <w:name w:val="Body Text 2"/>
    <w:basedOn w:val="Normal"/>
    <w:pPr>
      <w:jc w:val="center"/>
    </w:pPr>
    <w:rPr>
      <w:rFonts w:ascii="Palatino" w:hAnsi="Palatino"/>
      <w:sz w:val="60"/>
    </w:rPr>
  </w:style>
  <w:style w:type="paragraph" w:styleId="BodyText3">
    <w:name w:val="Body Text 3"/>
    <w:basedOn w:val="Normal"/>
    <w:rPr>
      <w:rFonts w:ascii="Cataneo BT" w:hAnsi="Cataneo BT"/>
      <w:i/>
      <w:sz w:val="38"/>
    </w:rPr>
  </w:style>
  <w:style w:type="paragraph" w:styleId="BalloonText">
    <w:name w:val="Balloon Text"/>
    <w:basedOn w:val="Normal"/>
    <w:semiHidden/>
    <w:rsid w:val="003D0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1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19F"/>
    <w:pPr>
      <w:tabs>
        <w:tab w:val="center" w:pos="4320"/>
        <w:tab w:val="right" w:pos="8640"/>
      </w:tabs>
    </w:pPr>
  </w:style>
  <w:style w:type="character" w:customStyle="1" w:styleId="Heading8Char">
    <w:name w:val="Heading 8 Char"/>
    <w:link w:val="Heading8"/>
    <w:rsid w:val="006A00F2"/>
    <w:rPr>
      <w:rFonts w:ascii="Palatino" w:hAnsi="Palatino"/>
      <w:sz w:val="72"/>
    </w:rPr>
  </w:style>
  <w:style w:type="character" w:customStyle="1" w:styleId="TitleChar">
    <w:name w:val="Title Char"/>
    <w:link w:val="Title"/>
    <w:rsid w:val="006A00F2"/>
    <w:rPr>
      <w:rFonts w:ascii="Palatino" w:hAnsi="Palatino"/>
      <w:sz w:val="72"/>
    </w:rPr>
  </w:style>
  <w:style w:type="paragraph" w:styleId="NoSpacing">
    <w:name w:val="No Spacing"/>
    <w:uiPriority w:val="1"/>
    <w:qFormat/>
    <w:rsid w:val="000F34B8"/>
    <w:rPr>
      <w:sz w:val="24"/>
    </w:rPr>
  </w:style>
  <w:style w:type="character" w:styleId="CommentReference">
    <w:name w:val="annotation reference"/>
    <w:uiPriority w:val="99"/>
    <w:semiHidden/>
    <w:unhideWhenUsed/>
    <w:rsid w:val="003A6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799"/>
    <w:rPr>
      <w:b/>
      <w:bCs/>
    </w:rPr>
  </w:style>
  <w:style w:type="paragraph" w:styleId="Revision">
    <w:name w:val="Revision"/>
    <w:hidden/>
    <w:uiPriority w:val="99"/>
    <w:semiHidden/>
    <w:rsid w:val="00224E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0FB5-8936-4DD4-BD24-8C6051BA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STATE OF TEXAS</vt:lpstr>
    </vt:vector>
  </TitlesOfParts>
  <Company>Texas Legislative Council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 with Disabilities Day 2023</dc:title>
  <dc:subject/>
  <dc:creator>State of Texas</dc:creator>
  <cp:keywords/>
  <dc:description/>
  <cp:lastModifiedBy>Prado,Daniel</cp:lastModifiedBy>
  <cp:revision>2</cp:revision>
  <cp:lastPrinted>2009-04-08T14:50:00Z</cp:lastPrinted>
  <dcterms:created xsi:type="dcterms:W3CDTF">2023-10-09T22:25:00Z</dcterms:created>
  <dcterms:modified xsi:type="dcterms:W3CDTF">2023-10-09T22:25:00Z</dcterms:modified>
</cp:coreProperties>
</file>