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E7C5" w14:textId="77777777" w:rsidR="00D803A3" w:rsidRDefault="00D803A3" w:rsidP="0014289A">
      <w:pPr>
        <w:spacing w:after="120" w:line="360" w:lineRule="auto"/>
        <w:jc w:val="center"/>
        <w:rPr>
          <w:b/>
          <w:bCs/>
          <w:sz w:val="22"/>
          <w:szCs w:val="21"/>
        </w:rPr>
      </w:pPr>
      <w:r>
        <w:rPr>
          <w:noProof/>
        </w:rPr>
        <w:drawing>
          <wp:inline distT="0" distB="0" distL="0" distR="0" wp14:anchorId="118E176A" wp14:editId="7DE328D6">
            <wp:extent cx="989547" cy="901700"/>
            <wp:effectExtent l="0" t="0" r="1270" b="0"/>
            <wp:docPr id="1" name="image1.jpeg" descr="The State of Texas, Governor" title="State Seal of Governor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33" cy="90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73037" w14:textId="0ADFAB79" w:rsidR="00D803A3" w:rsidRPr="00D803A3" w:rsidRDefault="00D803A3" w:rsidP="0014289A">
      <w:pPr>
        <w:spacing w:after="120" w:line="360" w:lineRule="auto"/>
        <w:jc w:val="center"/>
        <w:rPr>
          <w:b/>
          <w:bCs/>
          <w:sz w:val="22"/>
          <w:szCs w:val="21"/>
        </w:rPr>
      </w:pPr>
      <w:r w:rsidRPr="00D803A3">
        <w:rPr>
          <w:b/>
          <w:bCs/>
          <w:sz w:val="22"/>
          <w:szCs w:val="21"/>
        </w:rPr>
        <w:t>STATE OF TEXAS</w:t>
      </w:r>
    </w:p>
    <w:p w14:paraId="5A14316C" w14:textId="1F9848C3" w:rsidR="00D803A3" w:rsidRPr="00D803A3" w:rsidRDefault="00D803A3" w:rsidP="0014289A">
      <w:pPr>
        <w:spacing w:after="120" w:line="360" w:lineRule="auto"/>
        <w:jc w:val="center"/>
        <w:rPr>
          <w:b/>
          <w:bCs/>
          <w:sz w:val="22"/>
          <w:szCs w:val="21"/>
        </w:rPr>
      </w:pPr>
      <w:r w:rsidRPr="00D803A3">
        <w:rPr>
          <w:b/>
          <w:bCs/>
          <w:sz w:val="22"/>
          <w:szCs w:val="21"/>
        </w:rPr>
        <w:t>OFFICE OF THE GOVERNOR</w:t>
      </w:r>
    </w:p>
    <w:p w14:paraId="0D4DA65F" w14:textId="3BD2C688" w:rsidR="002F6D7E" w:rsidRPr="00227CDA" w:rsidRDefault="00E6757F" w:rsidP="00D803A3">
      <w:pPr>
        <w:spacing w:after="120" w:line="360" w:lineRule="auto"/>
        <w:rPr>
          <w:sz w:val="21"/>
          <w:szCs w:val="21"/>
        </w:rPr>
      </w:pPr>
      <w:r w:rsidRPr="00227CDA">
        <w:rPr>
          <w:sz w:val="21"/>
          <w:szCs w:val="21"/>
        </w:rPr>
        <w:t xml:space="preserve">A booming economy and a business-friendly climate have long made </w:t>
      </w:r>
      <w:r w:rsidR="006716BB" w:rsidRPr="00227CDA">
        <w:rPr>
          <w:sz w:val="21"/>
          <w:szCs w:val="21"/>
        </w:rPr>
        <w:t>the Lone Star State</w:t>
      </w:r>
      <w:r w:rsidRPr="00227CDA">
        <w:rPr>
          <w:sz w:val="21"/>
          <w:szCs w:val="21"/>
        </w:rPr>
        <w:t xml:space="preserve"> a bastion of prosperity</w:t>
      </w:r>
      <w:r w:rsidR="00045A22" w:rsidRPr="00227CDA">
        <w:rPr>
          <w:sz w:val="21"/>
          <w:szCs w:val="21"/>
        </w:rPr>
        <w:t xml:space="preserve">, and </w:t>
      </w:r>
      <w:r w:rsidRPr="00227CDA">
        <w:rPr>
          <w:sz w:val="21"/>
          <w:szCs w:val="21"/>
        </w:rPr>
        <w:t xml:space="preserve">Texas’ economic philosophy is </w:t>
      </w:r>
      <w:r w:rsidR="00045A22" w:rsidRPr="00227CDA">
        <w:rPr>
          <w:sz w:val="21"/>
          <w:szCs w:val="21"/>
        </w:rPr>
        <w:t xml:space="preserve">guided by </w:t>
      </w:r>
      <w:r w:rsidRPr="00227CDA">
        <w:rPr>
          <w:sz w:val="21"/>
          <w:szCs w:val="21"/>
        </w:rPr>
        <w:t xml:space="preserve">an </w:t>
      </w:r>
      <w:r w:rsidR="00737230" w:rsidRPr="00227CDA">
        <w:rPr>
          <w:sz w:val="21"/>
          <w:szCs w:val="21"/>
        </w:rPr>
        <w:t xml:space="preserve">abiding concern for the men and women who constitute our workforce.  Our economic apparatus is meant to be a vehicle through which people </w:t>
      </w:r>
      <w:r w:rsidR="00513335" w:rsidRPr="00227CDA">
        <w:rPr>
          <w:sz w:val="21"/>
          <w:szCs w:val="21"/>
        </w:rPr>
        <w:t>from</w:t>
      </w:r>
      <w:r w:rsidR="00737230" w:rsidRPr="00227CDA">
        <w:rPr>
          <w:sz w:val="21"/>
          <w:szCs w:val="21"/>
        </w:rPr>
        <w:t xml:space="preserve"> all walks of life can use their skills and effort to better themselves and their communit</w:t>
      </w:r>
      <w:r w:rsidR="00513335" w:rsidRPr="00227CDA">
        <w:rPr>
          <w:sz w:val="21"/>
          <w:szCs w:val="21"/>
        </w:rPr>
        <w:t>ies</w:t>
      </w:r>
      <w:r w:rsidR="00737230" w:rsidRPr="00227CDA">
        <w:rPr>
          <w:sz w:val="21"/>
          <w:szCs w:val="21"/>
        </w:rPr>
        <w:t>.  As such, the state has prioritized the removal of economic stumbling blocks such as burdensome regulations and exorbitant taxes</w:t>
      </w:r>
      <w:r w:rsidR="00805A3C" w:rsidRPr="00227CDA">
        <w:rPr>
          <w:sz w:val="21"/>
          <w:szCs w:val="21"/>
        </w:rPr>
        <w:t xml:space="preserve"> so that</w:t>
      </w:r>
      <w:r w:rsidR="00045A22" w:rsidRPr="00227CDA">
        <w:rPr>
          <w:sz w:val="21"/>
          <w:szCs w:val="21"/>
        </w:rPr>
        <w:t xml:space="preserve"> all</w:t>
      </w:r>
      <w:r w:rsidR="00805A3C" w:rsidRPr="00227CDA">
        <w:rPr>
          <w:sz w:val="21"/>
          <w:szCs w:val="21"/>
        </w:rPr>
        <w:t xml:space="preserve"> Texans can chart their own course and improve their lot in life</w:t>
      </w:r>
      <w:r w:rsidR="008D47A2" w:rsidRPr="00227CDA">
        <w:rPr>
          <w:sz w:val="21"/>
          <w:szCs w:val="21"/>
        </w:rPr>
        <w:t>.  If, however, we are to</w:t>
      </w:r>
      <w:r w:rsidR="00805A3C" w:rsidRPr="00227CDA">
        <w:rPr>
          <w:sz w:val="21"/>
          <w:szCs w:val="21"/>
        </w:rPr>
        <w:t xml:space="preserve"> integrate more Texans into this vision of prosperity, we must acknowledge the unique needs and obstacles facing Texans with disabilities.  These men and women demonstrate strength and resilience </w:t>
      </w:r>
      <w:proofErr w:type="gramStart"/>
      <w:r w:rsidR="00805A3C" w:rsidRPr="00227CDA">
        <w:rPr>
          <w:sz w:val="21"/>
          <w:szCs w:val="21"/>
        </w:rPr>
        <w:t>on a daily basis</w:t>
      </w:r>
      <w:proofErr w:type="gramEnd"/>
      <w:r w:rsidR="00805A3C" w:rsidRPr="00227CDA">
        <w:rPr>
          <w:sz w:val="21"/>
          <w:szCs w:val="21"/>
        </w:rPr>
        <w:t xml:space="preserve">, </w:t>
      </w:r>
      <w:r w:rsidR="00AA6A49" w:rsidRPr="00227CDA">
        <w:rPr>
          <w:sz w:val="21"/>
          <w:szCs w:val="21"/>
        </w:rPr>
        <w:t>and they make enormous contributions to our state, our civic life, and our economy.  People with disabilities throughout Texas serve as living proof that our circumstances need not define us</w:t>
      </w:r>
      <w:r w:rsidR="00045A22" w:rsidRPr="00227CDA">
        <w:rPr>
          <w:sz w:val="21"/>
          <w:szCs w:val="21"/>
        </w:rPr>
        <w:t xml:space="preserve">.  </w:t>
      </w:r>
      <w:r w:rsidR="003E735C" w:rsidRPr="00227CDA">
        <w:rPr>
          <w:sz w:val="21"/>
          <w:szCs w:val="21"/>
        </w:rPr>
        <w:t>T</w:t>
      </w:r>
      <w:r w:rsidR="00045A22" w:rsidRPr="00227CDA">
        <w:rPr>
          <w:sz w:val="21"/>
          <w:szCs w:val="21"/>
        </w:rPr>
        <w:t>hose</w:t>
      </w:r>
      <w:r w:rsidR="00AA6A49" w:rsidRPr="00227CDA">
        <w:rPr>
          <w:sz w:val="21"/>
          <w:szCs w:val="21"/>
        </w:rPr>
        <w:t xml:space="preserve"> with disabilities can accomplish any goal to which they aspire—up to and including the governorship of </w:t>
      </w:r>
      <w:r w:rsidR="00045A22" w:rsidRPr="00227CDA">
        <w:rPr>
          <w:sz w:val="21"/>
          <w:szCs w:val="21"/>
        </w:rPr>
        <w:t>our great state.</w:t>
      </w:r>
    </w:p>
    <w:p w14:paraId="76F4391D" w14:textId="77777777" w:rsidR="00B65753" w:rsidRPr="00B65753" w:rsidRDefault="00B65753" w:rsidP="00D803A3">
      <w:pPr>
        <w:spacing w:after="120" w:line="360" w:lineRule="auto"/>
        <w:rPr>
          <w:sz w:val="8"/>
          <w:szCs w:val="8"/>
        </w:rPr>
      </w:pPr>
    </w:p>
    <w:p w14:paraId="12400CFE" w14:textId="77777777" w:rsidR="00057025" w:rsidRPr="00227CDA" w:rsidRDefault="00045A22" w:rsidP="00D803A3">
      <w:pPr>
        <w:spacing w:after="120" w:line="360" w:lineRule="auto"/>
        <w:rPr>
          <w:sz w:val="21"/>
          <w:szCs w:val="21"/>
        </w:rPr>
      </w:pPr>
      <w:r w:rsidRPr="00227CDA">
        <w:rPr>
          <w:sz w:val="21"/>
          <w:szCs w:val="21"/>
        </w:rPr>
        <w:t xml:space="preserve">For decades, advocates and activists </w:t>
      </w:r>
      <w:r w:rsidR="00BB3E1B" w:rsidRPr="00227CDA">
        <w:rPr>
          <w:sz w:val="21"/>
          <w:szCs w:val="21"/>
        </w:rPr>
        <w:t xml:space="preserve">have made tremendous progress in pursuit of equality for people with disabilities, but much work remains.  In Texas, there are nearly two million </w:t>
      </w:r>
      <w:r w:rsidR="002F6D7E" w:rsidRPr="00227CDA">
        <w:rPr>
          <w:sz w:val="21"/>
          <w:szCs w:val="21"/>
        </w:rPr>
        <w:t xml:space="preserve">working-age </w:t>
      </w:r>
      <w:r w:rsidR="00BB3E1B" w:rsidRPr="00227CDA">
        <w:rPr>
          <w:sz w:val="21"/>
          <w:szCs w:val="21"/>
        </w:rPr>
        <w:t>people</w:t>
      </w:r>
      <w:r w:rsidR="002F6D7E" w:rsidRPr="00227CDA">
        <w:rPr>
          <w:sz w:val="21"/>
          <w:szCs w:val="21"/>
        </w:rPr>
        <w:t xml:space="preserve"> with disabilities,</w:t>
      </w:r>
      <w:r w:rsidR="00BB3E1B" w:rsidRPr="00227CDA">
        <w:rPr>
          <w:sz w:val="21"/>
          <w:szCs w:val="21"/>
        </w:rPr>
        <w:t xml:space="preserve"> </w:t>
      </w:r>
      <w:r w:rsidR="003E735C" w:rsidRPr="00227CDA">
        <w:rPr>
          <w:sz w:val="21"/>
          <w:szCs w:val="21"/>
        </w:rPr>
        <w:t>yet</w:t>
      </w:r>
      <w:r w:rsidR="00FE5D2F" w:rsidRPr="00227CDA">
        <w:rPr>
          <w:sz w:val="21"/>
          <w:szCs w:val="21"/>
        </w:rPr>
        <w:t xml:space="preserve"> they are nearly twice as likely as their able-bodied counterparts to be unemployed.  </w:t>
      </w:r>
      <w:r w:rsidR="00D8632D" w:rsidRPr="00227CDA">
        <w:rPr>
          <w:sz w:val="21"/>
          <w:szCs w:val="21"/>
        </w:rPr>
        <w:t xml:space="preserve">Ultimately, we know </w:t>
      </w:r>
      <w:r w:rsidR="003E735C" w:rsidRPr="00227CDA">
        <w:rPr>
          <w:sz w:val="21"/>
          <w:szCs w:val="21"/>
        </w:rPr>
        <w:t xml:space="preserve">that </w:t>
      </w:r>
      <w:r w:rsidR="00D8632D" w:rsidRPr="00227CDA">
        <w:rPr>
          <w:sz w:val="21"/>
          <w:szCs w:val="21"/>
        </w:rPr>
        <w:t>in Texas it is not our challenges that define us, but rather how we rise above them, and b</w:t>
      </w:r>
      <w:r w:rsidR="00FE5D2F" w:rsidRPr="00227CDA">
        <w:rPr>
          <w:sz w:val="21"/>
          <w:szCs w:val="21"/>
        </w:rPr>
        <w:t>y providing appropriate resources, making reasonable accommodations</w:t>
      </w:r>
      <w:r w:rsidR="006716BB" w:rsidRPr="00227CDA">
        <w:rPr>
          <w:sz w:val="21"/>
          <w:szCs w:val="21"/>
        </w:rPr>
        <w:t xml:space="preserve">, </w:t>
      </w:r>
      <w:r w:rsidR="00FE5D2F" w:rsidRPr="00227CDA">
        <w:rPr>
          <w:sz w:val="21"/>
          <w:szCs w:val="21"/>
        </w:rPr>
        <w:t xml:space="preserve">and </w:t>
      </w:r>
      <w:r w:rsidR="000C60A8" w:rsidRPr="00227CDA">
        <w:rPr>
          <w:sz w:val="21"/>
          <w:szCs w:val="21"/>
        </w:rPr>
        <w:t>improving</w:t>
      </w:r>
      <w:r w:rsidR="006716BB" w:rsidRPr="00227CDA">
        <w:rPr>
          <w:sz w:val="21"/>
          <w:szCs w:val="21"/>
        </w:rPr>
        <w:t xml:space="preserve"> awareness</w:t>
      </w:r>
      <w:r w:rsidR="000C60A8" w:rsidRPr="00227CDA">
        <w:rPr>
          <w:sz w:val="21"/>
          <w:szCs w:val="21"/>
        </w:rPr>
        <w:t>, we can</w:t>
      </w:r>
      <w:r w:rsidR="006716BB" w:rsidRPr="00227CDA">
        <w:rPr>
          <w:sz w:val="21"/>
          <w:szCs w:val="21"/>
        </w:rPr>
        <w:t xml:space="preserve"> </w:t>
      </w:r>
      <w:r w:rsidR="000C60A8" w:rsidRPr="00227CDA">
        <w:rPr>
          <w:sz w:val="21"/>
          <w:szCs w:val="21"/>
        </w:rPr>
        <w:t>give</w:t>
      </w:r>
      <w:r w:rsidR="006716BB" w:rsidRPr="00227CDA">
        <w:rPr>
          <w:sz w:val="21"/>
          <w:szCs w:val="21"/>
        </w:rPr>
        <w:t xml:space="preserve"> </w:t>
      </w:r>
      <w:r w:rsidR="009D7581" w:rsidRPr="00227CDA">
        <w:rPr>
          <w:sz w:val="21"/>
          <w:szCs w:val="21"/>
        </w:rPr>
        <w:t xml:space="preserve">every </w:t>
      </w:r>
      <w:r w:rsidR="006716BB" w:rsidRPr="00227CDA">
        <w:rPr>
          <w:sz w:val="21"/>
          <w:szCs w:val="21"/>
        </w:rPr>
        <w:t>Texan an equal opportunity to contribute to the workforce</w:t>
      </w:r>
      <w:r w:rsidR="000C0769" w:rsidRPr="00227CDA">
        <w:rPr>
          <w:sz w:val="21"/>
          <w:szCs w:val="21"/>
        </w:rPr>
        <w:t>.</w:t>
      </w:r>
      <w:r w:rsidR="000C60A8" w:rsidRPr="00227CDA">
        <w:rPr>
          <w:sz w:val="21"/>
          <w:szCs w:val="21"/>
        </w:rPr>
        <w:t xml:space="preserve">  All Texans—regardless of disability status—have a role to play as we build the Texas of </w:t>
      </w:r>
      <w:r w:rsidR="008D47A2" w:rsidRPr="00227CDA">
        <w:rPr>
          <w:sz w:val="21"/>
          <w:szCs w:val="21"/>
        </w:rPr>
        <w:t>t</w:t>
      </w:r>
      <w:r w:rsidR="000C60A8" w:rsidRPr="00227CDA">
        <w:rPr>
          <w:sz w:val="21"/>
          <w:szCs w:val="21"/>
        </w:rPr>
        <w:t>omorrow, and we must all do our part to ensure that no disability stands between Texans and their dreams.</w:t>
      </w:r>
    </w:p>
    <w:p w14:paraId="3E3F1EB3" w14:textId="77777777" w:rsidR="00B65753" w:rsidRPr="00B65753" w:rsidRDefault="00B65753" w:rsidP="00D803A3">
      <w:pPr>
        <w:spacing w:after="120" w:line="360" w:lineRule="auto"/>
        <w:rPr>
          <w:sz w:val="8"/>
          <w:szCs w:val="8"/>
        </w:rPr>
      </w:pPr>
    </w:p>
    <w:p w14:paraId="16899C3C" w14:textId="77777777" w:rsidR="006716BB" w:rsidRPr="0014289A" w:rsidRDefault="00A255ED" w:rsidP="00D803A3">
      <w:pPr>
        <w:spacing w:after="120" w:line="360" w:lineRule="auto"/>
        <w:rPr>
          <w:sz w:val="21"/>
          <w:szCs w:val="21"/>
          <w:lang w:bidi="en-US"/>
        </w:rPr>
      </w:pPr>
      <w:r w:rsidRPr="0014289A">
        <w:rPr>
          <w:sz w:val="21"/>
          <w:szCs w:val="21"/>
          <w:lang w:bidi="en-US"/>
        </w:rPr>
        <w:t>Every year</w:t>
      </w:r>
      <w:r w:rsidR="004C1795" w:rsidRPr="0014289A">
        <w:rPr>
          <w:sz w:val="21"/>
          <w:szCs w:val="21"/>
          <w:lang w:bidi="en-US"/>
        </w:rPr>
        <w:t>,</w:t>
      </w:r>
      <w:r w:rsidRPr="0014289A">
        <w:rPr>
          <w:sz w:val="21"/>
          <w:szCs w:val="21"/>
          <w:lang w:bidi="en-US"/>
        </w:rPr>
        <w:t xml:space="preserve"> the</w:t>
      </w:r>
      <w:r w:rsidR="006716BB" w:rsidRPr="0014289A">
        <w:rPr>
          <w:sz w:val="21"/>
          <w:szCs w:val="21"/>
          <w:lang w:bidi="en-US"/>
        </w:rPr>
        <w:t xml:space="preserve"> month of October is </w:t>
      </w:r>
      <w:r w:rsidR="000C60A8" w:rsidRPr="0014289A">
        <w:rPr>
          <w:sz w:val="21"/>
          <w:szCs w:val="21"/>
          <w:lang w:bidi="en-US"/>
        </w:rPr>
        <w:t xml:space="preserve">set aside </w:t>
      </w:r>
      <w:r w:rsidR="006716BB" w:rsidRPr="0014289A">
        <w:rPr>
          <w:sz w:val="21"/>
          <w:szCs w:val="21"/>
          <w:lang w:bidi="en-US"/>
        </w:rPr>
        <w:t xml:space="preserve">to </w:t>
      </w:r>
      <w:r w:rsidR="000C60A8" w:rsidRPr="0014289A">
        <w:rPr>
          <w:sz w:val="21"/>
          <w:szCs w:val="21"/>
          <w:lang w:bidi="en-US"/>
        </w:rPr>
        <w:t xml:space="preserve">celebrate </w:t>
      </w:r>
      <w:r w:rsidR="00D8632D" w:rsidRPr="0014289A">
        <w:rPr>
          <w:sz w:val="21"/>
          <w:szCs w:val="21"/>
          <w:lang w:bidi="en-US"/>
        </w:rPr>
        <w:t xml:space="preserve">Texans with disabilities </w:t>
      </w:r>
      <w:r w:rsidR="008C0FFA" w:rsidRPr="0014289A">
        <w:rPr>
          <w:sz w:val="21"/>
          <w:szCs w:val="21"/>
          <w:lang w:bidi="en-US"/>
        </w:rPr>
        <w:t xml:space="preserve">and </w:t>
      </w:r>
      <w:r w:rsidRPr="0014289A">
        <w:rPr>
          <w:sz w:val="21"/>
          <w:szCs w:val="21"/>
          <w:lang w:bidi="en-US"/>
        </w:rPr>
        <w:t>the</w:t>
      </w:r>
      <w:r w:rsidR="00D8632D" w:rsidRPr="0014289A">
        <w:rPr>
          <w:sz w:val="21"/>
          <w:szCs w:val="21"/>
          <w:lang w:bidi="en-US"/>
        </w:rPr>
        <w:t>ir</w:t>
      </w:r>
      <w:r w:rsidRPr="0014289A">
        <w:rPr>
          <w:sz w:val="21"/>
          <w:szCs w:val="21"/>
          <w:lang w:bidi="en-US"/>
        </w:rPr>
        <w:t xml:space="preserve"> indispensable contributions to the Lone Star State’s </w:t>
      </w:r>
      <w:bookmarkStart w:id="0" w:name="OLE_LINK8"/>
      <w:r w:rsidR="003E735C" w:rsidRPr="0014289A">
        <w:rPr>
          <w:sz w:val="21"/>
          <w:szCs w:val="21"/>
          <w:lang w:bidi="en-US"/>
        </w:rPr>
        <w:t>workforce</w:t>
      </w:r>
      <w:r w:rsidR="00057025" w:rsidRPr="0014289A">
        <w:rPr>
          <w:sz w:val="21"/>
          <w:szCs w:val="21"/>
          <w:lang w:bidi="en-US"/>
        </w:rPr>
        <w:t xml:space="preserve">.  </w:t>
      </w:r>
      <w:r w:rsidR="006716BB" w:rsidRPr="0014289A">
        <w:rPr>
          <w:sz w:val="21"/>
          <w:szCs w:val="21"/>
          <w:lang w:bidi="en-US"/>
        </w:rPr>
        <w:t>During this month, we</w:t>
      </w:r>
      <w:r w:rsidRPr="0014289A">
        <w:rPr>
          <w:sz w:val="21"/>
          <w:szCs w:val="21"/>
          <w:lang w:bidi="en-US"/>
        </w:rPr>
        <w:t xml:space="preserve"> re</w:t>
      </w:r>
      <w:r w:rsidR="006716BB" w:rsidRPr="0014289A">
        <w:rPr>
          <w:sz w:val="21"/>
          <w:szCs w:val="21"/>
          <w:lang w:bidi="en-US"/>
        </w:rPr>
        <w:t xml:space="preserve">commit ourselves to promoting disability employment awareness, </w:t>
      </w:r>
      <w:r w:rsidR="00D8632D" w:rsidRPr="0014289A">
        <w:rPr>
          <w:sz w:val="21"/>
          <w:szCs w:val="21"/>
          <w:lang w:bidi="en-US"/>
        </w:rPr>
        <w:t xml:space="preserve">cultivating </w:t>
      </w:r>
      <w:r w:rsidR="006716BB" w:rsidRPr="0014289A">
        <w:rPr>
          <w:sz w:val="21"/>
          <w:szCs w:val="21"/>
          <w:lang w:bidi="en-US"/>
        </w:rPr>
        <w:t xml:space="preserve">more inclusive workplaces, and </w:t>
      </w:r>
      <w:r w:rsidR="00D8632D" w:rsidRPr="0014289A">
        <w:rPr>
          <w:sz w:val="21"/>
          <w:szCs w:val="21"/>
          <w:lang w:bidi="en-US"/>
        </w:rPr>
        <w:t xml:space="preserve">creating </w:t>
      </w:r>
      <w:r w:rsidR="006716BB" w:rsidRPr="0014289A">
        <w:rPr>
          <w:sz w:val="21"/>
          <w:szCs w:val="21"/>
          <w:lang w:bidi="en-US"/>
        </w:rPr>
        <w:t>more employment opportunities for Texans with disabilities.  As we</w:t>
      </w:r>
      <w:r w:rsidRPr="0014289A">
        <w:rPr>
          <w:sz w:val="21"/>
          <w:szCs w:val="21"/>
          <w:lang w:bidi="en-US"/>
        </w:rPr>
        <w:t xml:space="preserve"> </w:t>
      </w:r>
      <w:r w:rsidR="006716BB" w:rsidRPr="0014289A">
        <w:rPr>
          <w:sz w:val="21"/>
          <w:szCs w:val="21"/>
          <w:lang w:bidi="en-US"/>
        </w:rPr>
        <w:t xml:space="preserve">work toward these goals, </w:t>
      </w:r>
      <w:bookmarkEnd w:id="0"/>
      <w:r w:rsidR="00D8632D" w:rsidRPr="0014289A">
        <w:rPr>
          <w:sz w:val="21"/>
          <w:szCs w:val="21"/>
          <w:lang w:bidi="en-US"/>
        </w:rPr>
        <w:t xml:space="preserve">we will create a </w:t>
      </w:r>
      <w:r w:rsidR="009D7581" w:rsidRPr="0014289A">
        <w:rPr>
          <w:sz w:val="21"/>
          <w:szCs w:val="21"/>
          <w:lang w:bidi="en-US"/>
        </w:rPr>
        <w:t>more robust</w:t>
      </w:r>
      <w:r w:rsidR="00D8632D" w:rsidRPr="0014289A">
        <w:rPr>
          <w:sz w:val="21"/>
          <w:szCs w:val="21"/>
          <w:lang w:bidi="en-US"/>
        </w:rPr>
        <w:t xml:space="preserve"> economy and a stronger, more inclusive state</w:t>
      </w:r>
      <w:r w:rsidR="006716BB" w:rsidRPr="0014289A">
        <w:rPr>
          <w:sz w:val="21"/>
          <w:szCs w:val="21"/>
          <w:lang w:bidi="en-US"/>
        </w:rPr>
        <w:t>.</w:t>
      </w:r>
      <w:r w:rsidR="009D7581" w:rsidRPr="0014289A">
        <w:rPr>
          <w:sz w:val="21"/>
          <w:szCs w:val="21"/>
          <w:lang w:bidi="en-US"/>
        </w:rPr>
        <w:t xml:space="preserve"> </w:t>
      </w:r>
      <w:r w:rsidR="009D7581" w:rsidRPr="0014289A" w:rsidDel="009D7581">
        <w:rPr>
          <w:sz w:val="21"/>
          <w:szCs w:val="21"/>
          <w:lang w:bidi="en-US"/>
        </w:rPr>
        <w:t xml:space="preserve"> </w:t>
      </w:r>
      <w:r w:rsidR="00A24121" w:rsidRPr="0014289A">
        <w:rPr>
          <w:sz w:val="21"/>
          <w:szCs w:val="21"/>
          <w:lang w:bidi="en-US"/>
        </w:rPr>
        <w:t>At this time,</w:t>
      </w:r>
      <w:r w:rsidR="006716BB" w:rsidRPr="0014289A">
        <w:rPr>
          <w:sz w:val="21"/>
          <w:szCs w:val="21"/>
          <w:lang w:bidi="en-US"/>
        </w:rPr>
        <w:t xml:space="preserve"> I encourage all Texans to join me in </w:t>
      </w:r>
      <w:r w:rsidR="00DF73B9" w:rsidRPr="0014289A">
        <w:rPr>
          <w:sz w:val="21"/>
          <w:szCs w:val="21"/>
          <w:lang w:bidi="en-US"/>
        </w:rPr>
        <w:t xml:space="preserve">recognizing and </w:t>
      </w:r>
      <w:r w:rsidR="006716BB" w:rsidRPr="0014289A">
        <w:rPr>
          <w:sz w:val="21"/>
          <w:szCs w:val="21"/>
          <w:lang w:bidi="en-US"/>
        </w:rPr>
        <w:t xml:space="preserve">commending the many achievements of Texans with disabilities </w:t>
      </w:r>
      <w:r w:rsidR="008144BA" w:rsidRPr="0014289A">
        <w:rPr>
          <w:sz w:val="21"/>
          <w:szCs w:val="21"/>
          <w:lang w:bidi="en-US"/>
        </w:rPr>
        <w:t>who</w:t>
      </w:r>
      <w:r w:rsidR="006716BB" w:rsidRPr="0014289A">
        <w:rPr>
          <w:sz w:val="21"/>
          <w:szCs w:val="21"/>
          <w:lang w:bidi="en-US"/>
        </w:rPr>
        <w:t xml:space="preserve"> have helped build a better</w:t>
      </w:r>
      <w:r w:rsidR="008D47A2" w:rsidRPr="0014289A">
        <w:rPr>
          <w:sz w:val="21"/>
          <w:szCs w:val="21"/>
          <w:lang w:bidi="en-US"/>
        </w:rPr>
        <w:t xml:space="preserve">, </w:t>
      </w:r>
      <w:r w:rsidR="006716BB" w:rsidRPr="0014289A">
        <w:rPr>
          <w:sz w:val="21"/>
          <w:szCs w:val="21"/>
          <w:lang w:bidi="en-US"/>
        </w:rPr>
        <w:t xml:space="preserve">brighter future for our great state. </w:t>
      </w:r>
    </w:p>
    <w:p w14:paraId="383B7028" w14:textId="77777777" w:rsidR="00B65753" w:rsidRPr="00B65753" w:rsidRDefault="00B65753" w:rsidP="00D803A3">
      <w:pPr>
        <w:spacing w:after="120" w:line="360" w:lineRule="auto"/>
        <w:rPr>
          <w:sz w:val="8"/>
          <w:szCs w:val="8"/>
          <w:lang w:bidi="en-US"/>
        </w:rPr>
      </w:pPr>
    </w:p>
    <w:p w14:paraId="5B4A7783" w14:textId="77777777" w:rsidR="004A0773" w:rsidRPr="0014289A" w:rsidRDefault="006716BB" w:rsidP="00D803A3">
      <w:pPr>
        <w:spacing w:line="360" w:lineRule="auto"/>
        <w:rPr>
          <w:sz w:val="21"/>
          <w:szCs w:val="21"/>
        </w:rPr>
      </w:pPr>
      <w:r w:rsidRPr="0014289A">
        <w:rPr>
          <w:sz w:val="21"/>
          <w:szCs w:val="21"/>
        </w:rPr>
        <w:t>Therefore, I, Greg Abbott, Governor of Texas, do hereby proclaim October 20</w:t>
      </w:r>
      <w:r w:rsidR="000C0769" w:rsidRPr="0014289A">
        <w:rPr>
          <w:sz w:val="21"/>
          <w:szCs w:val="21"/>
        </w:rPr>
        <w:t>22</w:t>
      </w:r>
      <w:r w:rsidR="00242040" w:rsidRPr="0014289A">
        <w:rPr>
          <w:sz w:val="21"/>
          <w:szCs w:val="21"/>
        </w:rPr>
        <w:t xml:space="preserve"> </w:t>
      </w:r>
      <w:r w:rsidRPr="0014289A">
        <w:rPr>
          <w:sz w:val="21"/>
          <w:szCs w:val="21"/>
        </w:rPr>
        <w:t>to be</w:t>
      </w:r>
    </w:p>
    <w:p w14:paraId="52D7B348" w14:textId="77777777" w:rsidR="00FE3D26" w:rsidRPr="00FE3D26" w:rsidRDefault="00FE3D26" w:rsidP="00FE3D26">
      <w:pPr>
        <w:spacing w:line="360" w:lineRule="auto"/>
        <w:ind w:left="-720" w:right="-720" w:firstLine="720"/>
        <w:rPr>
          <w:sz w:val="16"/>
          <w:szCs w:val="16"/>
        </w:rPr>
      </w:pPr>
    </w:p>
    <w:p w14:paraId="3805B111" w14:textId="0A665733" w:rsidR="000D058E" w:rsidRPr="0014289A" w:rsidRDefault="00FE3D26" w:rsidP="00B65753">
      <w:pPr>
        <w:ind w:left="-1008" w:right="-1008"/>
        <w:jc w:val="center"/>
        <w:rPr>
          <w:b/>
          <w:sz w:val="44"/>
          <w:szCs w:val="44"/>
        </w:rPr>
      </w:pPr>
      <w:r w:rsidRPr="0014289A">
        <w:rPr>
          <w:b/>
          <w:sz w:val="44"/>
          <w:szCs w:val="44"/>
        </w:rPr>
        <w:t xml:space="preserve">Disability Employment </w:t>
      </w:r>
      <w:r w:rsidR="006716BB" w:rsidRPr="0014289A">
        <w:rPr>
          <w:b/>
          <w:sz w:val="44"/>
          <w:szCs w:val="44"/>
        </w:rPr>
        <w:t>Awareness Month</w:t>
      </w:r>
    </w:p>
    <w:p w14:paraId="4D669FD5" w14:textId="77777777" w:rsidR="004A0773" w:rsidRDefault="004A0773">
      <w:pPr>
        <w:ind w:left="3600" w:right="-180" w:firstLine="720"/>
        <w:rPr>
          <w:sz w:val="24"/>
        </w:rPr>
      </w:pPr>
    </w:p>
    <w:p w14:paraId="750E933B" w14:textId="21D11CF6" w:rsidR="002D2A7D" w:rsidRPr="00227CDA" w:rsidRDefault="00227CDA">
      <w:pPr>
        <w:ind w:left="3600" w:right="-180" w:firstLine="720"/>
        <w:rPr>
          <w:sz w:val="21"/>
          <w:szCs w:val="21"/>
        </w:rPr>
      </w:pPr>
      <w:r w:rsidRPr="00227CDA">
        <w:rPr>
          <w:noProof/>
          <w:sz w:val="21"/>
          <w:szCs w:val="21"/>
        </w:rPr>
        <w:drawing>
          <wp:anchor distT="0" distB="0" distL="0" distR="0" simplePos="0" relativeHeight="251659264" behindDoc="0" locked="0" layoutInCell="1" allowOverlap="1" wp14:anchorId="68BF62F1" wp14:editId="3A1FA03F">
            <wp:simplePos x="0" y="0"/>
            <wp:positionH relativeFrom="margin">
              <wp:posOffset>381000</wp:posOffset>
            </wp:positionH>
            <wp:positionV relativeFrom="paragraph">
              <wp:posOffset>7389</wp:posOffset>
            </wp:positionV>
            <wp:extent cx="1299882" cy="160639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82" cy="160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A7D" w:rsidRPr="00227CDA">
        <w:rPr>
          <w:sz w:val="21"/>
          <w:szCs w:val="21"/>
        </w:rPr>
        <w:t xml:space="preserve">in Texas and urge the appropriate </w:t>
      </w:r>
    </w:p>
    <w:p w14:paraId="4B332B01" w14:textId="351A3C69" w:rsidR="002D2A7D" w:rsidRPr="00227CDA" w:rsidRDefault="002D2A7D">
      <w:pPr>
        <w:ind w:left="3600" w:right="-180" w:firstLine="720"/>
        <w:rPr>
          <w:sz w:val="21"/>
          <w:szCs w:val="21"/>
        </w:rPr>
      </w:pPr>
      <w:r w:rsidRPr="00227CDA">
        <w:rPr>
          <w:sz w:val="21"/>
          <w:szCs w:val="21"/>
        </w:rPr>
        <w:t>recognition whereof.</w:t>
      </w:r>
    </w:p>
    <w:p w14:paraId="0505A6D9" w14:textId="55ACB181" w:rsidR="002D2A7D" w:rsidRPr="00227CDA" w:rsidRDefault="002D2A7D">
      <w:pPr>
        <w:ind w:right="-180"/>
        <w:rPr>
          <w:sz w:val="21"/>
          <w:szCs w:val="21"/>
        </w:rPr>
      </w:pPr>
    </w:p>
    <w:p w14:paraId="44DE925F" w14:textId="2ED6E5C0" w:rsidR="002D2A7D" w:rsidRPr="00227CDA" w:rsidRDefault="002D2A7D">
      <w:pPr>
        <w:ind w:left="3600" w:right="-180" w:firstLine="720"/>
        <w:rPr>
          <w:sz w:val="21"/>
          <w:szCs w:val="21"/>
        </w:rPr>
      </w:pPr>
      <w:r w:rsidRPr="00227CDA">
        <w:rPr>
          <w:sz w:val="21"/>
          <w:szCs w:val="21"/>
        </w:rPr>
        <w:t xml:space="preserve">In official recognition whereof, </w:t>
      </w:r>
    </w:p>
    <w:p w14:paraId="29A2218D" w14:textId="4C9768B7" w:rsidR="002D2A7D" w:rsidRPr="00227CDA" w:rsidRDefault="002D2A7D">
      <w:pPr>
        <w:ind w:left="3600" w:right="-180" w:firstLine="720"/>
        <w:rPr>
          <w:sz w:val="21"/>
          <w:szCs w:val="21"/>
        </w:rPr>
      </w:pPr>
      <w:r w:rsidRPr="00227CDA">
        <w:rPr>
          <w:sz w:val="21"/>
          <w:szCs w:val="21"/>
        </w:rPr>
        <w:t>I hereby affix my signature this the</w:t>
      </w:r>
    </w:p>
    <w:p w14:paraId="4BEDEC4C" w14:textId="6A700165" w:rsidR="002D2A7D" w:rsidRPr="00227CDA" w:rsidRDefault="00A179A8">
      <w:pPr>
        <w:ind w:left="3600" w:right="-180" w:firstLine="720"/>
        <w:rPr>
          <w:sz w:val="21"/>
          <w:szCs w:val="21"/>
        </w:rPr>
      </w:pPr>
      <w:r w:rsidRPr="00227CDA">
        <w:rPr>
          <w:sz w:val="21"/>
          <w:szCs w:val="21"/>
        </w:rPr>
        <w:t>19th</w:t>
      </w:r>
      <w:r w:rsidR="00C05175" w:rsidRPr="00227CDA">
        <w:rPr>
          <w:sz w:val="21"/>
          <w:szCs w:val="21"/>
        </w:rPr>
        <w:t xml:space="preserve"> </w:t>
      </w:r>
      <w:r w:rsidR="00FE3D26" w:rsidRPr="00227CDA">
        <w:rPr>
          <w:sz w:val="21"/>
          <w:szCs w:val="21"/>
        </w:rPr>
        <w:t xml:space="preserve">day of </w:t>
      </w:r>
      <w:proofErr w:type="gramStart"/>
      <w:r w:rsidR="00FE3D26" w:rsidRPr="00227CDA">
        <w:rPr>
          <w:sz w:val="21"/>
          <w:szCs w:val="21"/>
        </w:rPr>
        <w:t>September</w:t>
      </w:r>
      <w:r w:rsidR="00B430D2" w:rsidRPr="00227CDA">
        <w:rPr>
          <w:sz w:val="21"/>
          <w:szCs w:val="21"/>
        </w:rPr>
        <w:t>,</w:t>
      </w:r>
      <w:proofErr w:type="gramEnd"/>
      <w:r w:rsidR="000C0769" w:rsidRPr="00227CDA">
        <w:rPr>
          <w:sz w:val="21"/>
          <w:szCs w:val="21"/>
        </w:rPr>
        <w:t xml:space="preserve"> 2022</w:t>
      </w:r>
      <w:r w:rsidR="002D2A7D" w:rsidRPr="00227CDA">
        <w:rPr>
          <w:sz w:val="21"/>
          <w:szCs w:val="21"/>
        </w:rPr>
        <w:t>.</w:t>
      </w:r>
    </w:p>
    <w:p w14:paraId="018F03CB" w14:textId="4AA35238" w:rsidR="002D2A7D" w:rsidRPr="00D803A3" w:rsidRDefault="002D2A7D">
      <w:pPr>
        <w:ind w:right="-180"/>
        <w:rPr>
          <w:sz w:val="22"/>
          <w:szCs w:val="22"/>
        </w:rPr>
      </w:pPr>
    </w:p>
    <w:p w14:paraId="7C4B92B2" w14:textId="77777777" w:rsidR="003E735C" w:rsidRPr="00227CDA" w:rsidRDefault="003E735C" w:rsidP="00B65753">
      <w:pPr>
        <w:ind w:left="4320" w:right="180"/>
        <w:rPr>
          <w:rFonts w:ascii="Palatino Linotype" w:hAnsi="Palatino Linotype"/>
          <w:sz w:val="24"/>
          <w:szCs w:val="24"/>
        </w:rPr>
      </w:pPr>
      <w:r w:rsidRPr="00227CDA">
        <w:rPr>
          <w:rFonts w:ascii="Palatino Linotype" w:hAnsi="Palatino Linotype"/>
          <w:sz w:val="24"/>
          <w:szCs w:val="24"/>
        </w:rPr>
        <w:t>Greg Abbott</w:t>
      </w:r>
    </w:p>
    <w:p w14:paraId="7A47C2B4" w14:textId="77777777" w:rsidR="000F3C6C" w:rsidRPr="00227CDA" w:rsidRDefault="00272183" w:rsidP="000D058E">
      <w:pPr>
        <w:ind w:right="-180"/>
        <w:rPr>
          <w:sz w:val="21"/>
          <w:szCs w:val="21"/>
        </w:rPr>
      </w:pPr>
      <w:r w:rsidRPr="00227CDA">
        <w:rPr>
          <w:sz w:val="21"/>
          <w:szCs w:val="21"/>
        </w:rPr>
        <w:tab/>
      </w:r>
      <w:r w:rsidRPr="00227CDA">
        <w:rPr>
          <w:sz w:val="21"/>
          <w:szCs w:val="21"/>
        </w:rPr>
        <w:tab/>
      </w:r>
      <w:r w:rsidRPr="00227CDA">
        <w:rPr>
          <w:sz w:val="21"/>
          <w:szCs w:val="21"/>
        </w:rPr>
        <w:tab/>
      </w:r>
      <w:r w:rsidRPr="00227CDA">
        <w:rPr>
          <w:sz w:val="21"/>
          <w:szCs w:val="21"/>
        </w:rPr>
        <w:tab/>
      </w:r>
      <w:r w:rsidRPr="00227CDA">
        <w:rPr>
          <w:sz w:val="21"/>
          <w:szCs w:val="21"/>
        </w:rPr>
        <w:tab/>
      </w:r>
      <w:r w:rsidRPr="00227CDA">
        <w:rPr>
          <w:sz w:val="21"/>
          <w:szCs w:val="21"/>
        </w:rPr>
        <w:tab/>
      </w:r>
      <w:r w:rsidR="002D2A7D" w:rsidRPr="00227CDA">
        <w:rPr>
          <w:sz w:val="21"/>
          <w:szCs w:val="21"/>
        </w:rPr>
        <w:t>Governor of Texas</w:t>
      </w:r>
    </w:p>
    <w:sectPr w:rsidR="000F3C6C" w:rsidRPr="00227CDA" w:rsidSect="00D803A3">
      <w:headerReference w:type="default" r:id="rId8"/>
      <w:pgSz w:w="12240" w:h="20160" w:code="5"/>
      <w:pgMar w:top="1440" w:right="1440" w:bottom="1440" w:left="1440" w:header="720" w:footer="720" w:gutter="0"/>
      <w:paperSrc w:firs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BB52" w14:textId="77777777" w:rsidR="00824FA2" w:rsidRDefault="00824FA2">
      <w:r>
        <w:separator/>
      </w:r>
    </w:p>
  </w:endnote>
  <w:endnote w:type="continuationSeparator" w:id="0">
    <w:p w14:paraId="176E2C46" w14:textId="77777777" w:rsidR="00824FA2" w:rsidRDefault="0082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5FF7" w14:textId="77777777" w:rsidR="00824FA2" w:rsidRDefault="00824FA2">
      <w:r>
        <w:separator/>
      </w:r>
    </w:p>
  </w:footnote>
  <w:footnote w:type="continuationSeparator" w:id="0">
    <w:p w14:paraId="58CE07BC" w14:textId="77777777" w:rsidR="00824FA2" w:rsidRDefault="0082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D550" w14:textId="77777777" w:rsidR="006716BB" w:rsidRPr="002307E3" w:rsidRDefault="006716BB" w:rsidP="00230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90"/>
    <w:rsid w:val="00002119"/>
    <w:rsid w:val="00026ECF"/>
    <w:rsid w:val="00045A22"/>
    <w:rsid w:val="0004621C"/>
    <w:rsid w:val="000470F3"/>
    <w:rsid w:val="00057025"/>
    <w:rsid w:val="00094678"/>
    <w:rsid w:val="000A5364"/>
    <w:rsid w:val="000A724C"/>
    <w:rsid w:val="000C0769"/>
    <w:rsid w:val="000C60A8"/>
    <w:rsid w:val="000D058E"/>
    <w:rsid w:val="000E3D91"/>
    <w:rsid w:val="000F1B4C"/>
    <w:rsid w:val="000F3C6C"/>
    <w:rsid w:val="00135A9F"/>
    <w:rsid w:val="0014289A"/>
    <w:rsid w:val="00227CDA"/>
    <w:rsid w:val="002307E3"/>
    <w:rsid w:val="00241EB6"/>
    <w:rsid w:val="00242040"/>
    <w:rsid w:val="00264AB1"/>
    <w:rsid w:val="00272183"/>
    <w:rsid w:val="00294768"/>
    <w:rsid w:val="00295D8F"/>
    <w:rsid w:val="002D2A7D"/>
    <w:rsid w:val="002F6D7E"/>
    <w:rsid w:val="003A138B"/>
    <w:rsid w:val="003A49E4"/>
    <w:rsid w:val="003E735C"/>
    <w:rsid w:val="003F0D16"/>
    <w:rsid w:val="00411914"/>
    <w:rsid w:val="004728C7"/>
    <w:rsid w:val="00480C54"/>
    <w:rsid w:val="004A0773"/>
    <w:rsid w:val="004C1795"/>
    <w:rsid w:val="00513335"/>
    <w:rsid w:val="005427C3"/>
    <w:rsid w:val="006164F8"/>
    <w:rsid w:val="0063165F"/>
    <w:rsid w:val="00654432"/>
    <w:rsid w:val="006716BB"/>
    <w:rsid w:val="006C2390"/>
    <w:rsid w:val="006E55DB"/>
    <w:rsid w:val="00707800"/>
    <w:rsid w:val="007107E5"/>
    <w:rsid w:val="00737230"/>
    <w:rsid w:val="00790EA2"/>
    <w:rsid w:val="007F5CBB"/>
    <w:rsid w:val="00805A3C"/>
    <w:rsid w:val="008144BA"/>
    <w:rsid w:val="00824FA2"/>
    <w:rsid w:val="00885B6F"/>
    <w:rsid w:val="008968BF"/>
    <w:rsid w:val="008C0FFA"/>
    <w:rsid w:val="008D47A2"/>
    <w:rsid w:val="008E4373"/>
    <w:rsid w:val="00912355"/>
    <w:rsid w:val="009413E0"/>
    <w:rsid w:val="009625DC"/>
    <w:rsid w:val="009D7581"/>
    <w:rsid w:val="00A179A8"/>
    <w:rsid w:val="00A24121"/>
    <w:rsid w:val="00A255ED"/>
    <w:rsid w:val="00A87171"/>
    <w:rsid w:val="00A94C22"/>
    <w:rsid w:val="00AA6A49"/>
    <w:rsid w:val="00B008BD"/>
    <w:rsid w:val="00B02B77"/>
    <w:rsid w:val="00B430D2"/>
    <w:rsid w:val="00B65753"/>
    <w:rsid w:val="00B96448"/>
    <w:rsid w:val="00BB3E1B"/>
    <w:rsid w:val="00C05175"/>
    <w:rsid w:val="00C24996"/>
    <w:rsid w:val="00C55AC5"/>
    <w:rsid w:val="00CA6168"/>
    <w:rsid w:val="00D803A3"/>
    <w:rsid w:val="00D8632D"/>
    <w:rsid w:val="00DB0848"/>
    <w:rsid w:val="00DC4A34"/>
    <w:rsid w:val="00DF5A35"/>
    <w:rsid w:val="00DF73B9"/>
    <w:rsid w:val="00E329C8"/>
    <w:rsid w:val="00E62947"/>
    <w:rsid w:val="00E6757F"/>
    <w:rsid w:val="00E87EE9"/>
    <w:rsid w:val="00F53D0B"/>
    <w:rsid w:val="00FE3D26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4861C"/>
  <w15:chartTrackingRefBased/>
  <w15:docId w15:val="{E2B1F336-C883-44FB-AC4E-8D4E99C9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-18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right="-180"/>
    </w:pPr>
    <w:rPr>
      <w:sz w:val="24"/>
    </w:rPr>
  </w:style>
  <w:style w:type="paragraph" w:styleId="NormalWeb">
    <w:name w:val="Normal (Web)"/>
    <w:basedOn w:val="Normal"/>
    <w:rsid w:val="007A3348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Strong">
    <w:name w:val="Strong"/>
    <w:qFormat/>
    <w:rsid w:val="007A3348"/>
    <w:rPr>
      <w:b/>
      <w:bCs/>
    </w:rPr>
  </w:style>
  <w:style w:type="paragraph" w:styleId="Header">
    <w:name w:val="header"/>
    <w:basedOn w:val="Normal"/>
    <w:rsid w:val="00D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1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2001</vt:lpstr>
    </vt:vector>
  </TitlesOfParts>
  <Company>Office of the Governor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2001</dc:title>
  <dc:subject/>
  <dc:creator>Office of the Governor</dc:creator>
  <cp:keywords/>
  <cp:lastModifiedBy>Nancy Van Loan</cp:lastModifiedBy>
  <cp:revision>4</cp:revision>
  <cp:lastPrinted>2022-09-15T18:53:00Z</cp:lastPrinted>
  <dcterms:created xsi:type="dcterms:W3CDTF">2022-09-19T18:52:00Z</dcterms:created>
  <dcterms:modified xsi:type="dcterms:W3CDTF">2022-09-20T13:35:00Z</dcterms:modified>
</cp:coreProperties>
</file>