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3D" w:rsidRDefault="00122BC7">
      <w:pPr>
        <w:pStyle w:val="BodyText"/>
        <w:ind w:left="4501"/>
      </w:pPr>
      <w:r>
        <w:rPr>
          <w:noProof/>
        </w:rPr>
        <w:drawing>
          <wp:inline distT="0" distB="0" distL="0" distR="0">
            <wp:extent cx="917500" cy="914400"/>
            <wp:effectExtent l="0" t="0" r="0" b="0"/>
            <wp:docPr id="1" name="image1.jpeg" title="State Seal of Texas, Gover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93D" w:rsidRDefault="00BD393D">
      <w:pPr>
        <w:pStyle w:val="BodyText"/>
        <w:spacing w:before="10"/>
        <w:rPr>
          <w:sz w:val="16"/>
        </w:rPr>
      </w:pPr>
    </w:p>
    <w:p w:rsidR="00BD393D" w:rsidRPr="00B1249B" w:rsidRDefault="00122BC7">
      <w:pPr>
        <w:spacing w:before="89"/>
        <w:ind w:left="1950" w:right="1837"/>
        <w:jc w:val="center"/>
        <w:rPr>
          <w:rFonts w:ascii="Arial" w:hAnsi="Arial" w:cs="Arial"/>
          <w:b/>
          <w:sz w:val="28"/>
          <w:szCs w:val="28"/>
        </w:rPr>
      </w:pPr>
      <w:r w:rsidRPr="00B1249B">
        <w:rPr>
          <w:rFonts w:ascii="Arial" w:hAnsi="Arial" w:cs="Arial"/>
          <w:b/>
          <w:color w:val="696460"/>
          <w:w w:val="125"/>
          <w:sz w:val="28"/>
          <w:szCs w:val="28"/>
        </w:rPr>
        <w:t>STATE</w:t>
      </w:r>
      <w:r w:rsidRPr="00B1249B">
        <w:rPr>
          <w:rFonts w:ascii="Arial" w:hAnsi="Arial" w:cs="Arial"/>
          <w:b/>
          <w:color w:val="696460"/>
          <w:spacing w:val="-1"/>
          <w:w w:val="125"/>
          <w:sz w:val="28"/>
          <w:szCs w:val="28"/>
        </w:rPr>
        <w:t xml:space="preserve"> </w:t>
      </w:r>
      <w:r w:rsidRPr="00B1249B">
        <w:rPr>
          <w:rFonts w:ascii="Arial" w:hAnsi="Arial" w:cs="Arial"/>
          <w:b/>
          <w:color w:val="696460"/>
          <w:w w:val="125"/>
          <w:sz w:val="28"/>
          <w:szCs w:val="28"/>
        </w:rPr>
        <w:t>OF</w:t>
      </w:r>
      <w:r w:rsidRPr="00B1249B">
        <w:rPr>
          <w:rFonts w:ascii="Arial" w:hAnsi="Arial" w:cs="Arial"/>
          <w:b/>
          <w:color w:val="696460"/>
          <w:spacing w:val="3"/>
          <w:w w:val="125"/>
          <w:sz w:val="28"/>
          <w:szCs w:val="28"/>
        </w:rPr>
        <w:t xml:space="preserve"> </w:t>
      </w:r>
      <w:r w:rsidRPr="00B1249B">
        <w:rPr>
          <w:rFonts w:ascii="Arial" w:hAnsi="Arial" w:cs="Arial"/>
          <w:b/>
          <w:color w:val="696460"/>
          <w:w w:val="120"/>
          <w:sz w:val="28"/>
          <w:szCs w:val="28"/>
        </w:rPr>
        <w:t>TEXAS</w:t>
      </w:r>
    </w:p>
    <w:p w:rsidR="00BD393D" w:rsidRPr="00B1249B" w:rsidRDefault="00122BC7">
      <w:pPr>
        <w:spacing w:before="135"/>
        <w:ind w:left="1922" w:right="1837"/>
        <w:jc w:val="center"/>
        <w:rPr>
          <w:rFonts w:ascii="Arial" w:hAnsi="Arial" w:cs="Arial"/>
          <w:b/>
          <w:sz w:val="28"/>
          <w:szCs w:val="28"/>
        </w:rPr>
      </w:pPr>
      <w:r w:rsidRPr="00B1249B">
        <w:rPr>
          <w:rFonts w:ascii="Arial" w:hAnsi="Arial" w:cs="Arial"/>
          <w:b/>
          <w:color w:val="696460"/>
          <w:w w:val="140"/>
          <w:sz w:val="28"/>
          <w:szCs w:val="28"/>
        </w:rPr>
        <w:t>OFFICE OF</w:t>
      </w:r>
      <w:r w:rsidRPr="00B1249B">
        <w:rPr>
          <w:rFonts w:ascii="Arial" w:hAnsi="Arial" w:cs="Arial"/>
          <w:b/>
          <w:color w:val="696460"/>
          <w:spacing w:val="2"/>
          <w:w w:val="140"/>
          <w:sz w:val="28"/>
          <w:szCs w:val="28"/>
        </w:rPr>
        <w:t xml:space="preserve"> </w:t>
      </w:r>
      <w:r w:rsidRPr="00B1249B">
        <w:rPr>
          <w:rFonts w:ascii="Arial" w:hAnsi="Arial" w:cs="Arial"/>
          <w:b/>
          <w:color w:val="696460"/>
          <w:w w:val="140"/>
          <w:sz w:val="28"/>
          <w:szCs w:val="28"/>
        </w:rPr>
        <w:t>THE</w:t>
      </w:r>
      <w:r w:rsidRPr="00B1249B">
        <w:rPr>
          <w:rFonts w:ascii="Arial" w:hAnsi="Arial" w:cs="Arial"/>
          <w:b/>
          <w:color w:val="696460"/>
          <w:spacing w:val="12"/>
          <w:w w:val="140"/>
          <w:sz w:val="28"/>
          <w:szCs w:val="28"/>
        </w:rPr>
        <w:t xml:space="preserve"> </w:t>
      </w:r>
      <w:r w:rsidRPr="00B1249B">
        <w:rPr>
          <w:rFonts w:ascii="Arial" w:hAnsi="Arial" w:cs="Arial"/>
          <w:b/>
          <w:color w:val="696460"/>
          <w:w w:val="140"/>
          <w:sz w:val="28"/>
          <w:szCs w:val="28"/>
        </w:rPr>
        <w:t>GOVERNOR</w:t>
      </w:r>
    </w:p>
    <w:p w:rsidR="00BD393D" w:rsidRDefault="00BD393D">
      <w:pPr>
        <w:pStyle w:val="BodyText"/>
        <w:rPr>
          <w:rFonts w:ascii="Arial"/>
          <w:b/>
        </w:rPr>
      </w:pPr>
    </w:p>
    <w:p w:rsidR="00BD393D" w:rsidRDefault="00BD393D">
      <w:pPr>
        <w:pStyle w:val="BodyText"/>
        <w:rPr>
          <w:rFonts w:ascii="Arial"/>
          <w:b/>
        </w:rPr>
      </w:pPr>
    </w:p>
    <w:p w:rsidR="00BD393D" w:rsidRDefault="00122BC7">
      <w:pPr>
        <w:pStyle w:val="BodyText"/>
        <w:spacing w:line="398" w:lineRule="auto"/>
        <w:ind w:left="133" w:right="113" w:firstLine="722"/>
      </w:pPr>
      <w:r>
        <w:rPr>
          <w:color w:val="444444"/>
          <w:w w:val="110"/>
        </w:rPr>
        <w:t>Traumatic brain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injuries (TBI) are one of the most commonly occurring yet least talked about public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health issues in Texas.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Every year, an average of 144,000 Texans are affected by TB</w:t>
      </w:r>
      <w:r w:rsidR="009A386B">
        <w:rPr>
          <w:color w:val="444444"/>
          <w:w w:val="110"/>
        </w:rPr>
        <w:t>I</w:t>
      </w:r>
      <w:r>
        <w:rPr>
          <w:color w:val="444444"/>
          <w:w w:val="110"/>
        </w:rPr>
        <w:t>s, which are often caused by</w:t>
      </w:r>
      <w:r>
        <w:rPr>
          <w:color w:val="444444"/>
          <w:spacing w:val="-52"/>
          <w:w w:val="110"/>
        </w:rPr>
        <w:t xml:space="preserve"> </w:t>
      </w:r>
      <w:r>
        <w:rPr>
          <w:color w:val="444444"/>
          <w:w w:val="110"/>
        </w:rPr>
        <w:t>falls,</w:t>
      </w:r>
      <w:r>
        <w:rPr>
          <w:color w:val="444444"/>
          <w:spacing w:val="2"/>
          <w:w w:val="110"/>
        </w:rPr>
        <w:t xml:space="preserve"> </w:t>
      </w:r>
      <w:r>
        <w:rPr>
          <w:color w:val="444444"/>
          <w:w w:val="110"/>
        </w:rPr>
        <w:t>impacts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to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4"/>
          <w:w w:val="110"/>
        </w:rPr>
        <w:t xml:space="preserve"> </w:t>
      </w:r>
      <w:r>
        <w:rPr>
          <w:color w:val="444444"/>
          <w:w w:val="110"/>
        </w:rPr>
        <w:t>head,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or</w:t>
      </w:r>
      <w:r>
        <w:rPr>
          <w:color w:val="444444"/>
          <w:spacing w:val="-3"/>
          <w:w w:val="110"/>
        </w:rPr>
        <w:t xml:space="preserve"> </w:t>
      </w:r>
      <w:r>
        <w:rPr>
          <w:color w:val="444444"/>
          <w:w w:val="110"/>
        </w:rPr>
        <w:t>another</w:t>
      </w:r>
      <w:r>
        <w:rPr>
          <w:color w:val="444444"/>
          <w:spacing w:val="5"/>
          <w:w w:val="110"/>
        </w:rPr>
        <w:t xml:space="preserve"> </w:t>
      </w:r>
      <w:r>
        <w:rPr>
          <w:color w:val="444444"/>
          <w:w w:val="110"/>
        </w:rPr>
        <w:t>penetrating</w:t>
      </w:r>
      <w:r>
        <w:rPr>
          <w:color w:val="444444"/>
          <w:spacing w:val="6"/>
          <w:w w:val="110"/>
        </w:rPr>
        <w:t xml:space="preserve"> </w:t>
      </w:r>
      <w:r>
        <w:rPr>
          <w:color w:val="444444"/>
          <w:w w:val="110"/>
        </w:rPr>
        <w:t>injury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to the</w:t>
      </w:r>
      <w:r>
        <w:rPr>
          <w:color w:val="444444"/>
          <w:spacing w:val="3"/>
          <w:w w:val="110"/>
        </w:rPr>
        <w:t xml:space="preserve"> </w:t>
      </w:r>
      <w:r>
        <w:rPr>
          <w:color w:val="444444"/>
          <w:w w:val="110"/>
        </w:rPr>
        <w:t>head</w:t>
      </w:r>
      <w:r>
        <w:rPr>
          <w:color w:val="444444"/>
          <w:spacing w:val="2"/>
          <w:w w:val="110"/>
        </w:rPr>
        <w:t xml:space="preserve"> </w:t>
      </w:r>
      <w:r>
        <w:rPr>
          <w:color w:val="444444"/>
          <w:w w:val="110"/>
        </w:rPr>
        <w:t>that</w:t>
      </w:r>
      <w:r>
        <w:rPr>
          <w:color w:val="444444"/>
          <w:spacing w:val="-3"/>
          <w:w w:val="110"/>
        </w:rPr>
        <w:t xml:space="preserve"> </w:t>
      </w:r>
      <w:r>
        <w:rPr>
          <w:color w:val="444444"/>
          <w:w w:val="110"/>
        </w:rPr>
        <w:t>temporarily</w:t>
      </w:r>
      <w:r>
        <w:rPr>
          <w:color w:val="444444"/>
          <w:spacing w:val="4"/>
          <w:w w:val="110"/>
        </w:rPr>
        <w:t xml:space="preserve"> </w:t>
      </w:r>
      <w:r>
        <w:rPr>
          <w:color w:val="444444"/>
          <w:w w:val="110"/>
        </w:rPr>
        <w:t>or</w:t>
      </w:r>
      <w:r>
        <w:rPr>
          <w:color w:val="444444"/>
          <w:spacing w:val="7"/>
          <w:w w:val="110"/>
        </w:rPr>
        <w:t xml:space="preserve"> </w:t>
      </w:r>
      <w:r>
        <w:rPr>
          <w:color w:val="444444"/>
          <w:w w:val="110"/>
        </w:rPr>
        <w:t>permanently</w:t>
      </w:r>
      <w:r>
        <w:rPr>
          <w:color w:val="444444"/>
          <w:spacing w:val="5"/>
          <w:w w:val="110"/>
        </w:rPr>
        <w:t xml:space="preserve"> </w:t>
      </w:r>
      <w:r>
        <w:rPr>
          <w:color w:val="444444"/>
          <w:w w:val="110"/>
        </w:rPr>
        <w:t>disrupts</w:t>
      </w:r>
      <w:r>
        <w:rPr>
          <w:color w:val="444444"/>
          <w:spacing w:val="-1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normal functions of the brain.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Affected patients are left to navigate the long-term effects of these injuries, which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often result in life-long disabilities.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From relatively mild injuries like concussions to more severe injuries which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05"/>
        </w:rPr>
        <w:t xml:space="preserve">may </w:t>
      </w:r>
      <w:r>
        <w:rPr>
          <w:color w:val="444444"/>
          <w:w w:val="105"/>
        </w:rPr>
        <w:t xml:space="preserve">cause extended </w:t>
      </w:r>
      <w:r>
        <w:rPr>
          <w:color w:val="444444"/>
          <w:w w:val="105"/>
        </w:rPr>
        <w:t xml:space="preserve">periods </w:t>
      </w:r>
      <w:r>
        <w:rPr>
          <w:color w:val="444444"/>
          <w:w w:val="105"/>
        </w:rPr>
        <w:t xml:space="preserve">of </w:t>
      </w:r>
      <w:r>
        <w:rPr>
          <w:color w:val="444444"/>
          <w:w w:val="105"/>
        </w:rPr>
        <w:t xml:space="preserve">unconsciousness or </w:t>
      </w:r>
      <w:r>
        <w:rPr>
          <w:color w:val="444444"/>
          <w:w w:val="105"/>
        </w:rPr>
        <w:t xml:space="preserve">amnesia, </w:t>
      </w:r>
      <w:r>
        <w:rPr>
          <w:color w:val="444444"/>
          <w:w w:val="105"/>
        </w:rPr>
        <w:t xml:space="preserve">the seriousness of TBIs is far-ranging, </w:t>
      </w:r>
      <w:r>
        <w:rPr>
          <w:color w:val="444444"/>
          <w:w w:val="105"/>
        </w:rPr>
        <w:t>and</w:t>
      </w:r>
      <w:r>
        <w:rPr>
          <w:color w:val="444444"/>
          <w:w w:val="105"/>
        </w:rPr>
        <w:t xml:space="preserve"> their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10"/>
        </w:rPr>
        <w:t>impact</w:t>
      </w:r>
      <w:r>
        <w:rPr>
          <w:color w:val="444444"/>
          <w:spacing w:val="10"/>
          <w:w w:val="110"/>
        </w:rPr>
        <w:t xml:space="preserve"> </w:t>
      </w:r>
      <w:r>
        <w:rPr>
          <w:color w:val="444444"/>
          <w:w w:val="110"/>
        </w:rPr>
        <w:t>can</w:t>
      </w:r>
      <w:r>
        <w:rPr>
          <w:color w:val="444444"/>
          <w:spacing w:val="20"/>
          <w:w w:val="110"/>
        </w:rPr>
        <w:t xml:space="preserve"> </w:t>
      </w:r>
      <w:r>
        <w:rPr>
          <w:color w:val="444444"/>
          <w:w w:val="110"/>
        </w:rPr>
        <w:t>be</w:t>
      </w:r>
      <w:r>
        <w:rPr>
          <w:color w:val="444444"/>
          <w:spacing w:val="-2"/>
          <w:w w:val="110"/>
        </w:rPr>
        <w:t xml:space="preserve"> </w:t>
      </w:r>
      <w:r>
        <w:rPr>
          <w:color w:val="444444"/>
          <w:w w:val="110"/>
        </w:rPr>
        <w:t>devastating</w:t>
      </w:r>
      <w:r>
        <w:rPr>
          <w:color w:val="696460"/>
          <w:w w:val="110"/>
        </w:rPr>
        <w:t>.</w:t>
      </w:r>
    </w:p>
    <w:p w:rsidR="00BD393D" w:rsidRDefault="00BD393D">
      <w:pPr>
        <w:pStyle w:val="BodyText"/>
        <w:spacing w:before="3"/>
        <w:rPr>
          <w:sz w:val="23"/>
        </w:rPr>
      </w:pPr>
    </w:p>
    <w:p w:rsidR="00BD393D" w:rsidRPr="00D671F6" w:rsidRDefault="00122BC7" w:rsidP="00D671F6">
      <w:pPr>
        <w:pStyle w:val="NoSpacing"/>
        <w:spacing w:line="401" w:lineRule="auto"/>
        <w:ind w:firstLine="806"/>
        <w:rPr>
          <w:sz w:val="20"/>
          <w:szCs w:val="20"/>
        </w:rPr>
      </w:pPr>
      <w:r w:rsidRPr="00D671F6">
        <w:rPr>
          <w:w w:val="110"/>
          <w:sz w:val="20"/>
          <w:szCs w:val="20"/>
        </w:rPr>
        <w:t>TB</w:t>
      </w:r>
      <w:r w:rsidR="009A386B" w:rsidRPr="00D671F6">
        <w:rPr>
          <w:w w:val="110"/>
          <w:sz w:val="20"/>
          <w:szCs w:val="20"/>
        </w:rPr>
        <w:t>I</w:t>
      </w:r>
      <w:r w:rsidRPr="00D671F6">
        <w:rPr>
          <w:w w:val="110"/>
          <w:sz w:val="20"/>
          <w:szCs w:val="20"/>
        </w:rPr>
        <w:t>s also have lasting effects on the lives of our courageous service members and veterans of the U.S.</w:t>
      </w:r>
      <w:r w:rsidRPr="00D671F6">
        <w:rPr>
          <w:spacing w:val="-52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Armed</w:t>
      </w:r>
      <w:r w:rsidRPr="00D671F6">
        <w:rPr>
          <w:spacing w:val="15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Forces.</w:t>
      </w:r>
      <w:r w:rsidRPr="00D671F6">
        <w:rPr>
          <w:spacing w:val="45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For</w:t>
      </w:r>
      <w:r w:rsidRPr="00D671F6">
        <w:rPr>
          <w:spacing w:val="-5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veterans,</w:t>
      </w:r>
      <w:r w:rsidRPr="00D671F6">
        <w:rPr>
          <w:spacing w:val="2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these injuries</w:t>
      </w:r>
      <w:r w:rsidRPr="00D671F6">
        <w:rPr>
          <w:spacing w:val="-5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often</w:t>
      </w:r>
      <w:r w:rsidRPr="00D671F6">
        <w:rPr>
          <w:spacing w:val="1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lead</w:t>
      </w:r>
      <w:r w:rsidRPr="00D671F6">
        <w:rPr>
          <w:spacing w:val="-1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to</w:t>
      </w:r>
      <w:r w:rsidRPr="00D671F6">
        <w:rPr>
          <w:spacing w:val="-3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significant</w:t>
      </w:r>
      <w:r w:rsidRPr="00D671F6">
        <w:rPr>
          <w:spacing w:val="3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mental</w:t>
      </w:r>
      <w:r w:rsidRPr="00D671F6">
        <w:rPr>
          <w:spacing w:val="8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health</w:t>
      </w:r>
      <w:r w:rsidRPr="00D671F6">
        <w:rPr>
          <w:spacing w:val="-2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concerns,</w:t>
      </w:r>
      <w:r w:rsidRPr="00D671F6">
        <w:rPr>
          <w:spacing w:val="12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including</w:t>
      </w:r>
      <w:r w:rsidRPr="00D671F6">
        <w:rPr>
          <w:spacing w:val="4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post­</w:t>
      </w:r>
      <w:r w:rsidRPr="00D671F6">
        <w:rPr>
          <w:w w:val="110"/>
          <w:sz w:val="20"/>
          <w:szCs w:val="20"/>
        </w:rPr>
        <w:t>traumatic stress disorder, depression, anxiety, chronic pain, and thoughts of suicide.</w:t>
      </w:r>
      <w:r w:rsidRPr="00D671F6">
        <w:rPr>
          <w:spacing w:val="1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 xml:space="preserve">We can help our </w:t>
      </w:r>
      <w:r w:rsidRPr="00D671F6">
        <w:rPr>
          <w:sz w:val="20"/>
          <w:szCs w:val="20"/>
        </w:rPr>
        <w:t>veterans,</w:t>
      </w:r>
      <w:r w:rsidRPr="00D671F6">
        <w:rPr>
          <w:sz w:val="20"/>
          <w:szCs w:val="20"/>
        </w:rPr>
        <w:t xml:space="preserve"> </w:t>
      </w:r>
      <w:r w:rsidRPr="00D671F6">
        <w:rPr>
          <w:sz w:val="20"/>
          <w:szCs w:val="20"/>
        </w:rPr>
        <w:t>and</w:t>
      </w:r>
      <w:r w:rsidRPr="00D671F6">
        <w:rPr>
          <w:spacing w:val="7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the</w:t>
      </w:r>
      <w:r w:rsidRPr="00D671F6">
        <w:rPr>
          <w:spacing w:val="1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many other</w:t>
      </w:r>
      <w:r w:rsidRPr="00D671F6">
        <w:rPr>
          <w:spacing w:val="-8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Texans</w:t>
      </w:r>
      <w:r w:rsidRPr="00D671F6">
        <w:rPr>
          <w:spacing w:val="-1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who</w:t>
      </w:r>
      <w:r w:rsidRPr="00D671F6">
        <w:rPr>
          <w:spacing w:val="-5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suffer</w:t>
      </w:r>
      <w:r w:rsidRPr="00D671F6">
        <w:rPr>
          <w:spacing w:val="-1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from</w:t>
      </w:r>
      <w:r w:rsidRPr="00D671F6">
        <w:rPr>
          <w:spacing w:val="2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TBIs,</w:t>
      </w:r>
      <w:r w:rsidRPr="00D671F6">
        <w:rPr>
          <w:spacing w:val="8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by</w:t>
      </w:r>
      <w:r w:rsidRPr="00D671F6">
        <w:rPr>
          <w:spacing w:val="-5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continuing</w:t>
      </w:r>
      <w:r w:rsidRPr="00D671F6">
        <w:rPr>
          <w:spacing w:val="9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to</w:t>
      </w:r>
      <w:r w:rsidRPr="00D671F6">
        <w:rPr>
          <w:spacing w:val="-1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raise</w:t>
      </w:r>
      <w:r w:rsidRPr="00D671F6">
        <w:rPr>
          <w:spacing w:val="-4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awareness,</w:t>
      </w:r>
      <w:r w:rsidRPr="00D671F6">
        <w:rPr>
          <w:spacing w:val="12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promoting</w:t>
      </w:r>
      <w:r w:rsidRPr="00D671F6">
        <w:rPr>
          <w:spacing w:val="8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the many</w:t>
      </w:r>
      <w:r w:rsidRPr="00D671F6">
        <w:rPr>
          <w:spacing w:val="1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treatment</w:t>
      </w:r>
      <w:r w:rsidRPr="00D671F6">
        <w:rPr>
          <w:spacing w:val="9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and</w:t>
      </w:r>
      <w:r w:rsidRPr="00D671F6">
        <w:rPr>
          <w:spacing w:val="9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support</w:t>
      </w:r>
      <w:r w:rsidRPr="00D671F6">
        <w:rPr>
          <w:spacing w:val="6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options</w:t>
      </w:r>
      <w:r w:rsidRPr="00D671F6">
        <w:rPr>
          <w:spacing w:val="5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available,</w:t>
      </w:r>
      <w:r w:rsidRPr="00D671F6">
        <w:rPr>
          <w:spacing w:val="8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and</w:t>
      </w:r>
      <w:r w:rsidRPr="00D671F6">
        <w:rPr>
          <w:spacing w:val="8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empowering</w:t>
      </w:r>
      <w:r w:rsidRPr="00D671F6">
        <w:rPr>
          <w:spacing w:val="22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patients</w:t>
      </w:r>
      <w:r w:rsidRPr="00D671F6">
        <w:rPr>
          <w:spacing w:val="2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and</w:t>
      </w:r>
      <w:r w:rsidRPr="00D671F6">
        <w:rPr>
          <w:spacing w:val="18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their</w:t>
      </w:r>
      <w:r w:rsidRPr="00D671F6">
        <w:rPr>
          <w:spacing w:val="1"/>
          <w:w w:val="110"/>
          <w:sz w:val="20"/>
          <w:szCs w:val="20"/>
        </w:rPr>
        <w:t xml:space="preserve"> </w:t>
      </w:r>
      <w:r w:rsidRPr="00D671F6">
        <w:rPr>
          <w:w w:val="110"/>
          <w:sz w:val="20"/>
          <w:szCs w:val="20"/>
        </w:rPr>
        <w:t>caregivers</w:t>
      </w:r>
      <w:r w:rsidRPr="00D671F6">
        <w:rPr>
          <w:color w:val="696460"/>
          <w:w w:val="110"/>
          <w:sz w:val="20"/>
          <w:szCs w:val="20"/>
        </w:rPr>
        <w:t>.</w:t>
      </w:r>
    </w:p>
    <w:p w:rsidR="00BD393D" w:rsidRDefault="00BD393D">
      <w:pPr>
        <w:pStyle w:val="BodyText"/>
        <w:spacing w:before="3"/>
        <w:rPr>
          <w:sz w:val="23"/>
        </w:rPr>
      </w:pPr>
    </w:p>
    <w:p w:rsidR="00BD393D" w:rsidRDefault="00122BC7">
      <w:pPr>
        <w:pStyle w:val="BodyText"/>
        <w:spacing w:line="400" w:lineRule="auto"/>
        <w:ind w:left="114" w:right="449" w:firstLine="731"/>
      </w:pPr>
      <w:r>
        <w:rPr>
          <w:color w:val="444444"/>
          <w:w w:val="110"/>
        </w:rPr>
        <w:t>Various treatment options, including neuro-rehabilitation and other similar therapies, help those in our</w:t>
      </w:r>
      <w:r>
        <w:rPr>
          <w:color w:val="444444"/>
          <w:spacing w:val="-52"/>
          <w:w w:val="110"/>
        </w:rPr>
        <w:t xml:space="preserve"> </w:t>
      </w:r>
      <w:r>
        <w:rPr>
          <w:color w:val="444444"/>
          <w:w w:val="110"/>
        </w:rPr>
        <w:t>communities recover from brain injuries and live their lives to their fullest potential.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Texas also offers quality</w:t>
      </w:r>
      <w:r>
        <w:rPr>
          <w:color w:val="444444"/>
          <w:spacing w:val="-52"/>
          <w:w w:val="110"/>
        </w:rPr>
        <w:t xml:space="preserve"> </w:t>
      </w:r>
      <w:r>
        <w:rPr>
          <w:color w:val="444444"/>
          <w:spacing w:val="-1"/>
          <w:w w:val="110"/>
        </w:rPr>
        <w:t xml:space="preserve">support </w:t>
      </w:r>
      <w:r>
        <w:rPr>
          <w:color w:val="444444"/>
          <w:w w:val="110"/>
        </w:rPr>
        <w:t>systems and services to those impacted by or recovering from a TBI, including the Office of Acquired</w:t>
      </w:r>
      <w:r>
        <w:rPr>
          <w:color w:val="444444"/>
          <w:spacing w:val="-52"/>
          <w:w w:val="110"/>
        </w:rPr>
        <w:t xml:space="preserve"> </w:t>
      </w:r>
      <w:r>
        <w:rPr>
          <w:color w:val="444444"/>
          <w:w w:val="110"/>
        </w:rPr>
        <w:t>Brain</w:t>
      </w:r>
      <w:r>
        <w:rPr>
          <w:color w:val="444444"/>
          <w:spacing w:val="9"/>
          <w:w w:val="110"/>
        </w:rPr>
        <w:t xml:space="preserve"> </w:t>
      </w:r>
      <w:r>
        <w:rPr>
          <w:color w:val="444444"/>
          <w:w w:val="110"/>
        </w:rPr>
        <w:t>Injury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3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4"/>
          <w:w w:val="110"/>
        </w:rPr>
        <w:t xml:space="preserve"> </w:t>
      </w:r>
      <w:r>
        <w:rPr>
          <w:color w:val="444444"/>
          <w:w w:val="110"/>
        </w:rPr>
        <w:t>Comprehensi</w:t>
      </w:r>
      <w:r>
        <w:rPr>
          <w:color w:val="444444"/>
          <w:w w:val="110"/>
        </w:rPr>
        <w:t>ve</w:t>
      </w:r>
      <w:r>
        <w:rPr>
          <w:color w:val="444444"/>
          <w:spacing w:val="13"/>
          <w:w w:val="110"/>
        </w:rPr>
        <w:t xml:space="preserve"> </w:t>
      </w:r>
      <w:r>
        <w:rPr>
          <w:color w:val="444444"/>
          <w:w w:val="110"/>
        </w:rPr>
        <w:t>Rehabilitation</w:t>
      </w:r>
      <w:r>
        <w:rPr>
          <w:color w:val="444444"/>
          <w:spacing w:val="-2"/>
          <w:w w:val="110"/>
        </w:rPr>
        <w:t xml:space="preserve"> </w:t>
      </w:r>
      <w:r>
        <w:rPr>
          <w:color w:val="444444"/>
          <w:w w:val="110"/>
        </w:rPr>
        <w:t>Program</w:t>
      </w:r>
      <w:r>
        <w:rPr>
          <w:color w:val="444444"/>
          <w:spacing w:val="13"/>
          <w:w w:val="110"/>
        </w:rPr>
        <w:t xml:space="preserve"> </w:t>
      </w:r>
      <w:r>
        <w:rPr>
          <w:color w:val="444444"/>
          <w:w w:val="110"/>
        </w:rPr>
        <w:t>at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Texas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Health</w:t>
      </w:r>
      <w:r>
        <w:rPr>
          <w:color w:val="444444"/>
          <w:spacing w:val="9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5"/>
          <w:w w:val="110"/>
        </w:rPr>
        <w:t xml:space="preserve"> </w:t>
      </w:r>
      <w:r>
        <w:rPr>
          <w:color w:val="444444"/>
          <w:w w:val="110"/>
        </w:rPr>
        <w:t>Human</w:t>
      </w:r>
      <w:r>
        <w:rPr>
          <w:color w:val="444444"/>
          <w:spacing w:val="11"/>
          <w:w w:val="110"/>
        </w:rPr>
        <w:t xml:space="preserve"> </w:t>
      </w:r>
      <w:r>
        <w:rPr>
          <w:color w:val="444444"/>
          <w:w w:val="110"/>
        </w:rPr>
        <w:t>Services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Commission,</w:t>
      </w:r>
      <w:r>
        <w:rPr>
          <w:color w:val="444444"/>
          <w:spacing w:val="10"/>
          <w:w w:val="110"/>
        </w:rPr>
        <w:t xml:space="preserve"> </w:t>
      </w:r>
      <w:r>
        <w:rPr>
          <w:color w:val="444444"/>
          <w:w w:val="110"/>
        </w:rPr>
        <w:t>as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well</w:t>
      </w:r>
      <w:r>
        <w:rPr>
          <w:color w:val="444444"/>
          <w:spacing w:val="3"/>
          <w:w w:val="110"/>
        </w:rPr>
        <w:t xml:space="preserve"> </w:t>
      </w:r>
      <w:r>
        <w:rPr>
          <w:color w:val="444444"/>
          <w:w w:val="110"/>
        </w:rPr>
        <w:t>as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Vocational</w:t>
      </w:r>
      <w:r>
        <w:rPr>
          <w:color w:val="444444"/>
          <w:spacing w:val="18"/>
          <w:w w:val="110"/>
        </w:rPr>
        <w:t xml:space="preserve"> </w:t>
      </w:r>
      <w:r>
        <w:rPr>
          <w:color w:val="444444"/>
          <w:w w:val="110"/>
        </w:rPr>
        <w:t>Rehabilitation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Program</w:t>
      </w:r>
      <w:r>
        <w:rPr>
          <w:color w:val="444444"/>
          <w:spacing w:val="13"/>
          <w:w w:val="110"/>
        </w:rPr>
        <w:t xml:space="preserve"> </w:t>
      </w:r>
      <w:r>
        <w:rPr>
          <w:color w:val="444444"/>
          <w:w w:val="110"/>
        </w:rPr>
        <w:t>at the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Texas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Workforce</w:t>
      </w:r>
      <w:r>
        <w:rPr>
          <w:color w:val="444444"/>
          <w:spacing w:val="9"/>
          <w:w w:val="110"/>
        </w:rPr>
        <w:t xml:space="preserve"> </w:t>
      </w:r>
      <w:r>
        <w:rPr>
          <w:color w:val="444444"/>
          <w:w w:val="110"/>
        </w:rPr>
        <w:t>Commission.</w:t>
      </w:r>
    </w:p>
    <w:p w:rsidR="00BD393D" w:rsidRDefault="00BD393D">
      <w:pPr>
        <w:pStyle w:val="BodyText"/>
        <w:spacing w:before="3"/>
        <w:rPr>
          <w:sz w:val="22"/>
        </w:rPr>
      </w:pPr>
    </w:p>
    <w:p w:rsidR="00BD393D" w:rsidRDefault="00122BC7">
      <w:pPr>
        <w:pStyle w:val="BodyText"/>
        <w:spacing w:line="396" w:lineRule="auto"/>
        <w:ind w:left="109" w:right="181" w:firstLine="731"/>
      </w:pPr>
      <w:r>
        <w:rPr>
          <w:color w:val="444444"/>
          <w:w w:val="105"/>
        </w:rPr>
        <w:t>Annually,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an awareness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campaign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is conducted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during the month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of March to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inform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public about the</w:t>
      </w:r>
      <w:r>
        <w:rPr>
          <w:color w:val="444444"/>
          <w:spacing w:val="-50"/>
          <w:w w:val="105"/>
        </w:rPr>
        <w:t xml:space="preserve"> </w:t>
      </w:r>
      <w:r>
        <w:rPr>
          <w:color w:val="444444"/>
          <w:w w:val="105"/>
        </w:rPr>
        <w:t>effects of TBIs,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promote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research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on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prevention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treatment,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provide support to </w:t>
      </w:r>
      <w:r>
        <w:rPr>
          <w:color w:val="444444"/>
          <w:w w:val="105"/>
        </w:rPr>
        <w:t>patients, caregivers</w:t>
      </w:r>
      <w:r>
        <w:rPr>
          <w:color w:val="696460"/>
          <w:w w:val="105"/>
        </w:rPr>
        <w:t xml:space="preserve">, </w:t>
      </w:r>
      <w:r>
        <w:rPr>
          <w:color w:val="444444"/>
          <w:w w:val="105"/>
        </w:rPr>
        <w:t>and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families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across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state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who</w:t>
      </w:r>
      <w:r>
        <w:rPr>
          <w:color w:val="444444"/>
          <w:spacing w:val="10"/>
          <w:w w:val="105"/>
        </w:rPr>
        <w:t xml:space="preserve"> </w:t>
      </w:r>
      <w:r>
        <w:rPr>
          <w:color w:val="565656"/>
          <w:w w:val="105"/>
        </w:rPr>
        <w:t>are</w:t>
      </w:r>
      <w:r>
        <w:rPr>
          <w:color w:val="565656"/>
          <w:spacing w:val="16"/>
          <w:w w:val="105"/>
        </w:rPr>
        <w:t xml:space="preserve"> </w:t>
      </w:r>
      <w:r>
        <w:rPr>
          <w:color w:val="444444"/>
          <w:w w:val="105"/>
        </w:rPr>
        <w:t>affected</w:t>
      </w:r>
      <w:r>
        <w:rPr>
          <w:color w:val="444444"/>
          <w:spacing w:val="37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18"/>
          <w:w w:val="105"/>
        </w:rPr>
        <w:t xml:space="preserve"> </w:t>
      </w:r>
      <w:r>
        <w:rPr>
          <w:color w:val="444444"/>
          <w:w w:val="105"/>
        </w:rPr>
        <w:t>brain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injuries</w:t>
      </w:r>
      <w:r>
        <w:rPr>
          <w:color w:val="696460"/>
          <w:w w:val="105"/>
        </w:rPr>
        <w:t>.</w:t>
      </w:r>
    </w:p>
    <w:p w:rsidR="00BD393D" w:rsidRDefault="00BD393D">
      <w:pPr>
        <w:pStyle w:val="BodyText"/>
        <w:spacing w:before="8"/>
        <w:rPr>
          <w:sz w:val="24"/>
        </w:rPr>
      </w:pPr>
    </w:p>
    <w:p w:rsidR="00BD393D" w:rsidRDefault="00122BC7">
      <w:pPr>
        <w:pStyle w:val="BodyText"/>
        <w:spacing w:line="396" w:lineRule="auto"/>
        <w:ind w:left="101" w:right="113" w:firstLine="730"/>
      </w:pPr>
      <w:r>
        <w:rPr>
          <w:color w:val="444444"/>
          <w:w w:val="110"/>
        </w:rPr>
        <w:t>At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this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time,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I</w:t>
      </w:r>
      <w:r>
        <w:rPr>
          <w:color w:val="444444"/>
          <w:spacing w:val="-10"/>
          <w:w w:val="110"/>
        </w:rPr>
        <w:t xml:space="preserve"> </w:t>
      </w:r>
      <w:r>
        <w:rPr>
          <w:color w:val="444444"/>
          <w:w w:val="110"/>
        </w:rPr>
        <w:t>encourage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all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Texans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w w:val="110"/>
        </w:rPr>
        <w:t>to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w w:val="110"/>
        </w:rPr>
        <w:t>learn</w:t>
      </w:r>
      <w:r>
        <w:rPr>
          <w:color w:val="444444"/>
          <w:spacing w:val="-3"/>
          <w:w w:val="110"/>
        </w:rPr>
        <w:t xml:space="preserve"> </w:t>
      </w:r>
      <w:r>
        <w:rPr>
          <w:color w:val="444444"/>
          <w:w w:val="110"/>
        </w:rPr>
        <w:t>more</w:t>
      </w:r>
      <w:r>
        <w:rPr>
          <w:color w:val="444444"/>
          <w:spacing w:val="-10"/>
          <w:w w:val="110"/>
        </w:rPr>
        <w:t xml:space="preserve"> </w:t>
      </w:r>
      <w:r>
        <w:rPr>
          <w:color w:val="444444"/>
          <w:w w:val="110"/>
        </w:rPr>
        <w:t>about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TBI</w:t>
      </w:r>
      <w:r>
        <w:rPr>
          <w:color w:val="444444"/>
          <w:w w:val="110"/>
        </w:rPr>
        <w:t>s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extend</w:t>
      </w:r>
      <w:r>
        <w:rPr>
          <w:color w:val="444444"/>
          <w:spacing w:val="-4"/>
          <w:w w:val="110"/>
        </w:rPr>
        <w:t xml:space="preserve"> </w:t>
      </w:r>
      <w:r>
        <w:rPr>
          <w:color w:val="444444"/>
          <w:w w:val="110"/>
        </w:rPr>
        <w:t>their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support</w:t>
      </w:r>
      <w:bookmarkStart w:id="0" w:name="_GoBack"/>
      <w:bookmarkEnd w:id="0"/>
      <w:r>
        <w:rPr>
          <w:color w:val="444444"/>
          <w:w w:val="110"/>
        </w:rPr>
        <w:t>,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compassion,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prayers to Texans impacted by these injuries.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Together, we can create better outcomes and brighter futures for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Texans</w:t>
      </w:r>
      <w:r>
        <w:rPr>
          <w:color w:val="444444"/>
          <w:spacing w:val="21"/>
          <w:w w:val="110"/>
        </w:rPr>
        <w:t xml:space="preserve"> </w:t>
      </w:r>
      <w:r>
        <w:rPr>
          <w:color w:val="444444"/>
          <w:w w:val="110"/>
        </w:rPr>
        <w:t>in</w:t>
      </w:r>
      <w:r>
        <w:rPr>
          <w:color w:val="444444"/>
          <w:spacing w:val="17"/>
          <w:w w:val="110"/>
        </w:rPr>
        <w:t xml:space="preserve"> </w:t>
      </w:r>
      <w:r>
        <w:rPr>
          <w:color w:val="444444"/>
          <w:w w:val="110"/>
        </w:rPr>
        <w:t>need</w:t>
      </w:r>
      <w:r>
        <w:rPr>
          <w:color w:val="444444"/>
          <w:spacing w:val="16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our</w:t>
      </w:r>
      <w:r>
        <w:rPr>
          <w:color w:val="444444"/>
          <w:spacing w:val="3"/>
          <w:w w:val="110"/>
        </w:rPr>
        <w:t xml:space="preserve"> </w:t>
      </w:r>
      <w:r>
        <w:rPr>
          <w:color w:val="444444"/>
          <w:w w:val="110"/>
        </w:rPr>
        <w:t>support</w:t>
      </w:r>
      <w:r>
        <w:rPr>
          <w:color w:val="696460"/>
          <w:w w:val="110"/>
        </w:rPr>
        <w:t>.</w:t>
      </w:r>
    </w:p>
    <w:p w:rsidR="00BD393D" w:rsidRDefault="00BD393D">
      <w:pPr>
        <w:pStyle w:val="BodyText"/>
        <w:spacing w:before="4"/>
        <w:rPr>
          <w:sz w:val="23"/>
        </w:rPr>
      </w:pPr>
    </w:p>
    <w:p w:rsidR="00BD393D" w:rsidRDefault="00122BC7">
      <w:pPr>
        <w:pStyle w:val="BodyText"/>
        <w:spacing w:before="1"/>
        <w:ind w:left="822"/>
      </w:pPr>
      <w:r>
        <w:rPr>
          <w:color w:val="444444"/>
          <w:w w:val="110"/>
        </w:rPr>
        <w:t>Therefore,</w:t>
      </w:r>
      <w:r>
        <w:rPr>
          <w:color w:val="444444"/>
          <w:spacing w:val="6"/>
          <w:w w:val="110"/>
        </w:rPr>
        <w:t xml:space="preserve"> </w:t>
      </w:r>
      <w:r>
        <w:rPr>
          <w:color w:val="444444"/>
          <w:w w:val="110"/>
        </w:rPr>
        <w:t>I,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Greg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Abbott,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Governor</w:t>
      </w:r>
      <w:r>
        <w:rPr>
          <w:color w:val="444444"/>
          <w:spacing w:val="-2"/>
          <w:w w:val="110"/>
        </w:rPr>
        <w:t xml:space="preserve"> </w:t>
      </w:r>
      <w:r>
        <w:rPr>
          <w:color w:val="444444"/>
          <w:w w:val="110"/>
        </w:rPr>
        <w:t>of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Texas,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do</w:t>
      </w:r>
      <w:r>
        <w:rPr>
          <w:color w:val="444444"/>
          <w:spacing w:val="-1"/>
          <w:w w:val="110"/>
        </w:rPr>
        <w:t xml:space="preserve"> </w:t>
      </w:r>
      <w:r>
        <w:rPr>
          <w:color w:val="444444"/>
          <w:w w:val="110"/>
        </w:rPr>
        <w:t>hereby</w:t>
      </w:r>
      <w:r>
        <w:rPr>
          <w:color w:val="444444"/>
          <w:spacing w:val="8"/>
          <w:w w:val="110"/>
        </w:rPr>
        <w:t xml:space="preserve"> </w:t>
      </w:r>
      <w:r>
        <w:rPr>
          <w:color w:val="444444"/>
          <w:w w:val="110"/>
        </w:rPr>
        <w:t>proclaim</w:t>
      </w:r>
      <w:r>
        <w:rPr>
          <w:color w:val="444444"/>
          <w:spacing w:val="15"/>
          <w:w w:val="110"/>
        </w:rPr>
        <w:t xml:space="preserve"> </w:t>
      </w:r>
      <w:r>
        <w:rPr>
          <w:color w:val="444444"/>
          <w:w w:val="110"/>
        </w:rPr>
        <w:t>March</w:t>
      </w:r>
      <w:r>
        <w:rPr>
          <w:color w:val="444444"/>
          <w:spacing w:val="4"/>
          <w:w w:val="110"/>
        </w:rPr>
        <w:t xml:space="preserve"> </w:t>
      </w:r>
      <w:r>
        <w:rPr>
          <w:color w:val="444444"/>
          <w:w w:val="110"/>
        </w:rPr>
        <w:t>2022 to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be</w:t>
      </w:r>
    </w:p>
    <w:p w:rsidR="00BD393D" w:rsidRDefault="00BD393D">
      <w:pPr>
        <w:pStyle w:val="BodyText"/>
        <w:rPr>
          <w:sz w:val="22"/>
        </w:rPr>
      </w:pPr>
    </w:p>
    <w:p w:rsidR="00BD393D" w:rsidRDefault="00122BC7">
      <w:pPr>
        <w:pStyle w:val="Title"/>
      </w:pPr>
      <w:r>
        <w:rPr>
          <w:color w:val="444444"/>
          <w:w w:val="105"/>
        </w:rPr>
        <w:t>Brain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Injury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Awareness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Month</w:t>
      </w:r>
    </w:p>
    <w:p w:rsidR="00BD393D" w:rsidRDefault="00122BC7">
      <w:pPr>
        <w:pStyle w:val="BodyText"/>
        <w:spacing w:before="314" w:line="290" w:lineRule="auto"/>
        <w:ind w:left="5158" w:right="960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1257745</wp:posOffset>
            </wp:positionH>
            <wp:positionV relativeFrom="paragraph">
              <wp:posOffset>113546</wp:posOffset>
            </wp:positionV>
            <wp:extent cx="2259058" cy="2843441"/>
            <wp:effectExtent l="0" t="0" r="8255" b="0"/>
            <wp:wrapNone/>
            <wp:docPr id="3" name="image2.jpeg" descr="circular, golden colored state seal, with a red, white and blue ribbon at its base" title="The State of Texas (se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058" cy="2843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444444"/>
          <w:w w:val="115"/>
        </w:rPr>
        <w:t>in</w:t>
      </w:r>
      <w:proofErr w:type="gramEnd"/>
      <w:r>
        <w:rPr>
          <w:color w:val="444444"/>
          <w:spacing w:val="37"/>
          <w:w w:val="115"/>
        </w:rPr>
        <w:t xml:space="preserve"> </w:t>
      </w:r>
      <w:r>
        <w:rPr>
          <w:color w:val="444444"/>
          <w:w w:val="115"/>
        </w:rPr>
        <w:t>Texas</w:t>
      </w:r>
      <w:r>
        <w:rPr>
          <w:color w:val="444444"/>
          <w:spacing w:val="14"/>
          <w:w w:val="115"/>
        </w:rPr>
        <w:t xml:space="preserve"> </w:t>
      </w:r>
      <w:r>
        <w:rPr>
          <w:color w:val="444444"/>
          <w:w w:val="115"/>
        </w:rPr>
        <w:t>and</w:t>
      </w:r>
      <w:r>
        <w:rPr>
          <w:color w:val="444444"/>
          <w:spacing w:val="15"/>
          <w:w w:val="115"/>
        </w:rPr>
        <w:t xml:space="preserve"> </w:t>
      </w:r>
      <w:r>
        <w:rPr>
          <w:color w:val="444444"/>
          <w:w w:val="115"/>
        </w:rPr>
        <w:t>urge</w:t>
      </w:r>
      <w:r>
        <w:rPr>
          <w:color w:val="444444"/>
          <w:spacing w:val="12"/>
          <w:w w:val="115"/>
        </w:rPr>
        <w:t xml:space="preserve"> </w:t>
      </w:r>
      <w:r>
        <w:rPr>
          <w:color w:val="444444"/>
          <w:w w:val="115"/>
        </w:rPr>
        <w:t>the</w:t>
      </w:r>
      <w:r>
        <w:rPr>
          <w:color w:val="444444"/>
          <w:spacing w:val="11"/>
          <w:w w:val="115"/>
        </w:rPr>
        <w:t xml:space="preserve"> </w:t>
      </w:r>
      <w:r>
        <w:rPr>
          <w:color w:val="444444"/>
          <w:w w:val="115"/>
        </w:rPr>
        <w:t>appropriate</w:t>
      </w:r>
      <w:r>
        <w:rPr>
          <w:color w:val="444444"/>
          <w:spacing w:val="-54"/>
          <w:w w:val="115"/>
        </w:rPr>
        <w:t xml:space="preserve"> </w:t>
      </w:r>
      <w:r>
        <w:rPr>
          <w:color w:val="444444"/>
          <w:w w:val="115"/>
        </w:rPr>
        <w:t>recognition</w:t>
      </w:r>
      <w:r>
        <w:rPr>
          <w:color w:val="444444"/>
          <w:spacing w:val="25"/>
          <w:w w:val="115"/>
        </w:rPr>
        <w:t xml:space="preserve"> </w:t>
      </w:r>
      <w:r>
        <w:rPr>
          <w:color w:val="444444"/>
          <w:w w:val="115"/>
        </w:rPr>
        <w:t>whereof.</w:t>
      </w:r>
    </w:p>
    <w:p w:rsidR="00BD393D" w:rsidRDefault="00BD393D">
      <w:pPr>
        <w:pStyle w:val="BodyText"/>
        <w:spacing w:before="10"/>
        <w:rPr>
          <w:sz w:val="23"/>
        </w:rPr>
      </w:pPr>
    </w:p>
    <w:p w:rsidR="00BD393D" w:rsidRDefault="00122BC7">
      <w:pPr>
        <w:pStyle w:val="BodyText"/>
        <w:ind w:left="5159"/>
      </w:pPr>
      <w:r>
        <w:rPr>
          <w:color w:val="444444"/>
          <w:w w:val="115"/>
        </w:rPr>
        <w:t>In</w:t>
      </w:r>
      <w:r>
        <w:rPr>
          <w:color w:val="444444"/>
          <w:spacing w:val="18"/>
          <w:w w:val="115"/>
        </w:rPr>
        <w:t xml:space="preserve"> </w:t>
      </w:r>
      <w:r>
        <w:rPr>
          <w:color w:val="444444"/>
          <w:w w:val="115"/>
        </w:rPr>
        <w:t>official</w:t>
      </w:r>
      <w:r>
        <w:rPr>
          <w:color w:val="444444"/>
          <w:spacing w:val="30"/>
          <w:w w:val="115"/>
        </w:rPr>
        <w:t xml:space="preserve"> </w:t>
      </w:r>
      <w:r>
        <w:rPr>
          <w:color w:val="444444"/>
          <w:w w:val="115"/>
        </w:rPr>
        <w:t>recognition</w:t>
      </w:r>
      <w:r>
        <w:rPr>
          <w:color w:val="444444"/>
          <w:spacing w:val="37"/>
          <w:w w:val="115"/>
        </w:rPr>
        <w:t xml:space="preserve"> </w:t>
      </w:r>
      <w:r>
        <w:rPr>
          <w:color w:val="444444"/>
          <w:w w:val="115"/>
        </w:rPr>
        <w:t>whereof,</w:t>
      </w:r>
    </w:p>
    <w:p w:rsidR="00BD393D" w:rsidRDefault="00122BC7">
      <w:pPr>
        <w:pStyle w:val="BodyText"/>
        <w:spacing w:before="49"/>
        <w:ind w:left="5154"/>
      </w:pPr>
      <w:r>
        <w:rPr>
          <w:color w:val="444444"/>
          <w:w w:val="120"/>
        </w:rPr>
        <w:t>I</w:t>
      </w:r>
      <w:r>
        <w:rPr>
          <w:color w:val="444444"/>
          <w:spacing w:val="-1"/>
          <w:w w:val="120"/>
        </w:rPr>
        <w:t xml:space="preserve"> </w:t>
      </w:r>
      <w:r>
        <w:rPr>
          <w:color w:val="444444"/>
          <w:w w:val="120"/>
        </w:rPr>
        <w:t>hereby affix</w:t>
      </w:r>
      <w:r>
        <w:rPr>
          <w:color w:val="444444"/>
          <w:spacing w:val="5"/>
          <w:w w:val="120"/>
        </w:rPr>
        <w:t xml:space="preserve"> </w:t>
      </w:r>
      <w:r>
        <w:rPr>
          <w:color w:val="444444"/>
          <w:w w:val="120"/>
        </w:rPr>
        <w:t>my</w:t>
      </w:r>
      <w:r>
        <w:rPr>
          <w:color w:val="444444"/>
          <w:spacing w:val="-9"/>
          <w:w w:val="120"/>
        </w:rPr>
        <w:t xml:space="preserve"> </w:t>
      </w:r>
      <w:r>
        <w:rPr>
          <w:color w:val="444444"/>
          <w:w w:val="120"/>
        </w:rPr>
        <w:t>signature</w:t>
      </w:r>
      <w:r>
        <w:rPr>
          <w:color w:val="444444"/>
          <w:spacing w:val="-1"/>
          <w:w w:val="120"/>
        </w:rPr>
        <w:t xml:space="preserve"> </w:t>
      </w:r>
      <w:r>
        <w:rPr>
          <w:color w:val="444444"/>
          <w:w w:val="120"/>
        </w:rPr>
        <w:t>this</w:t>
      </w:r>
      <w:r>
        <w:rPr>
          <w:color w:val="444444"/>
          <w:spacing w:val="-4"/>
          <w:w w:val="120"/>
        </w:rPr>
        <w:t xml:space="preserve"> </w:t>
      </w:r>
      <w:r>
        <w:rPr>
          <w:color w:val="444444"/>
          <w:w w:val="120"/>
        </w:rPr>
        <w:t>the</w:t>
      </w:r>
    </w:p>
    <w:p w:rsidR="00BD393D" w:rsidRDefault="00122BC7">
      <w:pPr>
        <w:pStyle w:val="BodyText"/>
        <w:spacing w:before="20"/>
        <w:ind w:left="5159"/>
      </w:pPr>
      <w:r w:rsidRPr="00B1249B">
        <w:rPr>
          <w:color w:val="444444"/>
          <w:w w:val="105"/>
        </w:rPr>
        <w:t>16</w:t>
      </w:r>
      <w:r w:rsidR="00B1249B">
        <w:rPr>
          <w:color w:val="444444"/>
          <w:w w:val="105"/>
          <w:vertAlign w:val="superscript"/>
        </w:rPr>
        <w:t xml:space="preserve">th </w:t>
      </w:r>
      <w:r w:rsidRPr="00B1249B">
        <w:rPr>
          <w:color w:val="444444"/>
          <w:w w:val="105"/>
        </w:rPr>
        <w:t>day</w:t>
      </w:r>
      <w:r w:rsidRPr="00B1249B">
        <w:rPr>
          <w:color w:val="444444"/>
          <w:spacing w:val="36"/>
          <w:w w:val="105"/>
        </w:rPr>
        <w:t xml:space="preserve"> </w:t>
      </w:r>
      <w:r w:rsidRPr="00B1249B">
        <w:rPr>
          <w:color w:val="444444"/>
          <w:w w:val="105"/>
        </w:rPr>
        <w:t xml:space="preserve">of </w:t>
      </w:r>
      <w:r w:rsidRPr="00B1249B">
        <w:rPr>
          <w:color w:val="444444"/>
          <w:w w:val="105"/>
        </w:rPr>
        <w:t>February,</w:t>
      </w:r>
      <w:r w:rsidRPr="00B1249B">
        <w:rPr>
          <w:color w:val="444444"/>
          <w:spacing w:val="18"/>
          <w:w w:val="105"/>
        </w:rPr>
        <w:t xml:space="preserve"> </w:t>
      </w:r>
      <w:r w:rsidRPr="00B1249B">
        <w:rPr>
          <w:color w:val="444444"/>
          <w:w w:val="105"/>
        </w:rPr>
        <w:t>2022</w:t>
      </w:r>
      <w:r>
        <w:rPr>
          <w:color w:val="444444"/>
          <w:w w:val="105"/>
        </w:rPr>
        <w:t>.</w:t>
      </w:r>
    </w:p>
    <w:p w:rsidR="00BD393D" w:rsidRDefault="00BD393D">
      <w:pPr>
        <w:pStyle w:val="BodyText"/>
      </w:pPr>
    </w:p>
    <w:p w:rsidR="00BD393D" w:rsidRDefault="00122BC7">
      <w:pPr>
        <w:pStyle w:val="BodyText"/>
        <w:spacing w:before="8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3873979</wp:posOffset>
            </wp:positionH>
            <wp:positionV relativeFrom="paragraph">
              <wp:posOffset>224772</wp:posOffset>
            </wp:positionV>
            <wp:extent cx="2083065" cy="67360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065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393D">
      <w:type w:val="continuous"/>
      <w:pgSz w:w="12240" w:h="20160"/>
      <w:pgMar w:top="840" w:right="9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3D"/>
    <w:rsid w:val="00122BC7"/>
    <w:rsid w:val="0044361B"/>
    <w:rsid w:val="008F340C"/>
    <w:rsid w:val="009A386B"/>
    <w:rsid w:val="00B1249B"/>
    <w:rsid w:val="00BD393D"/>
    <w:rsid w:val="00D6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ACC5"/>
  <w15:docId w15:val="{25E20E95-2A07-4D8C-BE8D-E63A4453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7"/>
      <w:ind w:left="1972" w:right="1837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671F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Van Loan</dc:creator>
  <cp:lastModifiedBy>Nancy Van Loan</cp:lastModifiedBy>
  <cp:revision>5</cp:revision>
  <dcterms:created xsi:type="dcterms:W3CDTF">2022-02-22T17:45:00Z</dcterms:created>
  <dcterms:modified xsi:type="dcterms:W3CDTF">2022-02-22T17:52:00Z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Xerox AltaLink C8155</vt:lpwstr>
  </property>
  <property fmtid="{D5CDD505-2E9C-101B-9397-08002B2CF9AE}" pid="4" name="LastSaved">
    <vt:filetime>2022-02-22T00:00:00Z</vt:filetime>
  </property>
</Properties>
</file>