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3D9" w:rsidRDefault="009D33D9" w:rsidP="009D33D9">
      <w:pPr>
        <w:spacing w:line="360" w:lineRule="auto"/>
        <w:ind w:firstLine="720"/>
        <w:jc w:val="center"/>
        <w:rPr>
          <w:rFonts w:ascii="Verdana" w:hAnsi="Verdana"/>
          <w:b/>
          <w:sz w:val="21"/>
          <w:szCs w:val="21"/>
        </w:rPr>
      </w:pPr>
      <w:r>
        <w:rPr>
          <w:rFonts w:ascii="Book Antiqua" w:hAnsi="Book Antiqua"/>
          <w:noProof/>
        </w:rPr>
        <w:drawing>
          <wp:inline distT="0" distB="0" distL="0" distR="0">
            <wp:extent cx="932789" cy="932789"/>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048" cy="942048"/>
                    </a:xfrm>
                    <a:prstGeom prst="rect">
                      <a:avLst/>
                    </a:prstGeom>
                    <a:noFill/>
                    <a:ln>
                      <a:noFill/>
                    </a:ln>
                  </pic:spPr>
                </pic:pic>
              </a:graphicData>
            </a:graphic>
          </wp:inline>
        </w:drawing>
      </w:r>
    </w:p>
    <w:p w:rsidR="009D33D9" w:rsidRDefault="009D33D9" w:rsidP="009D33D9">
      <w:pPr>
        <w:spacing w:line="360" w:lineRule="auto"/>
        <w:ind w:firstLine="720"/>
        <w:jc w:val="center"/>
        <w:rPr>
          <w:rFonts w:ascii="Verdana" w:hAnsi="Verdana"/>
          <w:b/>
          <w:sz w:val="21"/>
          <w:szCs w:val="21"/>
        </w:rPr>
      </w:pPr>
    </w:p>
    <w:p w:rsidR="009D33D9" w:rsidRDefault="009D33D9" w:rsidP="009D33D9">
      <w:pPr>
        <w:spacing w:line="360" w:lineRule="auto"/>
        <w:ind w:firstLine="720"/>
        <w:jc w:val="center"/>
        <w:rPr>
          <w:rFonts w:ascii="Verdana" w:hAnsi="Verdana"/>
          <w:b/>
          <w:sz w:val="21"/>
          <w:szCs w:val="21"/>
        </w:rPr>
      </w:pPr>
      <w:r>
        <w:rPr>
          <w:rFonts w:ascii="Verdana" w:hAnsi="Verdana"/>
          <w:b/>
          <w:sz w:val="21"/>
          <w:szCs w:val="21"/>
        </w:rPr>
        <w:t>STATE OF TEXAS</w:t>
      </w:r>
    </w:p>
    <w:p w:rsidR="009D33D9" w:rsidRDefault="009D33D9" w:rsidP="009D33D9">
      <w:pPr>
        <w:spacing w:line="600" w:lineRule="auto"/>
        <w:ind w:firstLine="720"/>
        <w:jc w:val="center"/>
        <w:rPr>
          <w:rFonts w:ascii="Verdana" w:hAnsi="Verdana"/>
          <w:b/>
          <w:sz w:val="21"/>
          <w:szCs w:val="21"/>
        </w:rPr>
      </w:pPr>
      <w:r>
        <w:rPr>
          <w:rFonts w:ascii="Verdana" w:hAnsi="Verdana"/>
          <w:b/>
          <w:sz w:val="21"/>
          <w:szCs w:val="21"/>
        </w:rPr>
        <w:t>OFFICE OF THE GOVERNOR</w:t>
      </w:r>
    </w:p>
    <w:p w:rsidR="000A724C" w:rsidRPr="009751C9" w:rsidRDefault="00D16313" w:rsidP="009406EE">
      <w:pPr>
        <w:spacing w:line="360" w:lineRule="auto"/>
        <w:ind w:left="360" w:right="-90" w:firstLine="720"/>
        <w:rPr>
          <w:sz w:val="23"/>
          <w:szCs w:val="23"/>
        </w:rPr>
      </w:pPr>
      <w:r w:rsidRPr="009751C9">
        <w:rPr>
          <w:sz w:val="23"/>
          <w:szCs w:val="23"/>
        </w:rPr>
        <w:t>An</w:t>
      </w:r>
      <w:r w:rsidR="00B40C6F" w:rsidRPr="009751C9">
        <w:rPr>
          <w:sz w:val="23"/>
          <w:szCs w:val="23"/>
        </w:rPr>
        <w:t xml:space="preserve"> estimated 480,000 children </w:t>
      </w:r>
      <w:r w:rsidRPr="009751C9">
        <w:rPr>
          <w:sz w:val="23"/>
          <w:szCs w:val="23"/>
        </w:rPr>
        <w:t xml:space="preserve">in Texas </w:t>
      </w:r>
      <w:r w:rsidR="00B40C6F" w:rsidRPr="009751C9">
        <w:rPr>
          <w:sz w:val="23"/>
          <w:szCs w:val="23"/>
        </w:rPr>
        <w:t xml:space="preserve">have developmental disabilities.  The hopes and dreams of these young Texans do not differ from the aspirations of all Texans — to be self-sufficient, work and earn a living, practice their faith, and help support their community.  Like </w:t>
      </w:r>
      <w:r w:rsidR="00000834" w:rsidRPr="009751C9">
        <w:rPr>
          <w:sz w:val="23"/>
          <w:szCs w:val="23"/>
        </w:rPr>
        <w:t>all</w:t>
      </w:r>
      <w:r w:rsidR="00B40C6F" w:rsidRPr="009751C9">
        <w:rPr>
          <w:sz w:val="23"/>
          <w:szCs w:val="23"/>
        </w:rPr>
        <w:t xml:space="preserve"> Texans, people with developmental disabilities have unique abilities and experiences that </w:t>
      </w:r>
      <w:r w:rsidR="001D7919" w:rsidRPr="009751C9">
        <w:rPr>
          <w:sz w:val="23"/>
          <w:szCs w:val="23"/>
        </w:rPr>
        <w:t>strengthen our state’s rich diversity, and throughout our history, these Texans have m</w:t>
      </w:r>
      <w:r w:rsidR="004D78A5" w:rsidRPr="009751C9">
        <w:rPr>
          <w:sz w:val="23"/>
          <w:szCs w:val="23"/>
        </w:rPr>
        <w:t>ade significant contributions that</w:t>
      </w:r>
      <w:r w:rsidR="001D7919" w:rsidRPr="009751C9">
        <w:rPr>
          <w:sz w:val="23"/>
          <w:szCs w:val="23"/>
        </w:rPr>
        <w:t xml:space="preserve"> make the Lone Star State a better place for </w:t>
      </w:r>
      <w:r w:rsidR="00000834" w:rsidRPr="009751C9">
        <w:rPr>
          <w:sz w:val="23"/>
          <w:szCs w:val="23"/>
        </w:rPr>
        <w:t xml:space="preserve">us </w:t>
      </w:r>
      <w:r w:rsidR="001D7919" w:rsidRPr="009751C9">
        <w:rPr>
          <w:sz w:val="23"/>
          <w:szCs w:val="23"/>
        </w:rPr>
        <w:t>all.</w:t>
      </w:r>
    </w:p>
    <w:p w:rsidR="001D7919" w:rsidRPr="009751C9" w:rsidRDefault="001D7919" w:rsidP="009406EE">
      <w:pPr>
        <w:spacing w:line="360" w:lineRule="auto"/>
        <w:ind w:left="360" w:right="-90" w:firstLine="720"/>
        <w:rPr>
          <w:sz w:val="23"/>
          <w:szCs w:val="23"/>
        </w:rPr>
      </w:pPr>
    </w:p>
    <w:p w:rsidR="000A724C" w:rsidRPr="009751C9" w:rsidRDefault="001D7919" w:rsidP="009406EE">
      <w:pPr>
        <w:spacing w:line="360" w:lineRule="auto"/>
        <w:ind w:left="360" w:right="-90"/>
        <w:rPr>
          <w:sz w:val="23"/>
          <w:szCs w:val="23"/>
        </w:rPr>
      </w:pPr>
      <w:r w:rsidRPr="009751C9">
        <w:rPr>
          <w:sz w:val="23"/>
          <w:szCs w:val="23"/>
        </w:rPr>
        <w:tab/>
        <w:t xml:space="preserve">There can be no doubt that Texas is stronger when </w:t>
      </w:r>
      <w:proofErr w:type="gramStart"/>
      <w:r w:rsidRPr="009751C9">
        <w:rPr>
          <w:sz w:val="23"/>
          <w:szCs w:val="23"/>
        </w:rPr>
        <w:t xml:space="preserve">every citizen is </w:t>
      </w:r>
      <w:r w:rsidR="001A370F" w:rsidRPr="009751C9">
        <w:rPr>
          <w:sz w:val="23"/>
          <w:szCs w:val="23"/>
        </w:rPr>
        <w:t xml:space="preserve">able to thrive </w:t>
      </w:r>
      <w:r w:rsidRPr="009751C9">
        <w:rPr>
          <w:sz w:val="23"/>
          <w:szCs w:val="23"/>
        </w:rPr>
        <w:t xml:space="preserve">in </w:t>
      </w:r>
      <w:r w:rsidR="001A370F" w:rsidRPr="009751C9">
        <w:rPr>
          <w:sz w:val="23"/>
          <w:szCs w:val="23"/>
        </w:rPr>
        <w:t>their</w:t>
      </w:r>
      <w:proofErr w:type="gramEnd"/>
      <w:r w:rsidR="001A370F" w:rsidRPr="009751C9">
        <w:rPr>
          <w:sz w:val="23"/>
          <w:szCs w:val="23"/>
        </w:rPr>
        <w:t xml:space="preserve"> </w:t>
      </w:r>
      <w:r w:rsidRPr="009751C9">
        <w:rPr>
          <w:sz w:val="23"/>
          <w:szCs w:val="23"/>
        </w:rPr>
        <w:t xml:space="preserve">community.  Students with developmental disabilities who are included in classroom settings outside of special education are more likely to achieve their full academic potential.  When people with disabilities are included in the general workforce, they have an opportunity to earn a competitive wage, work as part of a team, and </w:t>
      </w:r>
      <w:r w:rsidR="001A370F" w:rsidRPr="009751C9">
        <w:rPr>
          <w:sz w:val="23"/>
          <w:szCs w:val="23"/>
        </w:rPr>
        <w:t xml:space="preserve">support </w:t>
      </w:r>
      <w:r w:rsidRPr="009751C9">
        <w:rPr>
          <w:sz w:val="23"/>
          <w:szCs w:val="23"/>
        </w:rPr>
        <w:t>the local economy.  People with developmental disabilities who are included and active in their communit</w:t>
      </w:r>
      <w:r w:rsidR="001A370F" w:rsidRPr="009751C9">
        <w:rPr>
          <w:sz w:val="23"/>
          <w:szCs w:val="23"/>
        </w:rPr>
        <w:t>y</w:t>
      </w:r>
      <w:r w:rsidRPr="009751C9">
        <w:rPr>
          <w:sz w:val="23"/>
          <w:szCs w:val="23"/>
        </w:rPr>
        <w:t xml:space="preserve"> generally live longer, healthier lives and are more likely to give back to their communities.  </w:t>
      </w:r>
      <w:r w:rsidR="00B52C55" w:rsidRPr="009751C9">
        <w:rPr>
          <w:sz w:val="23"/>
          <w:szCs w:val="23"/>
        </w:rPr>
        <w:t xml:space="preserve">When inclusion becomes a way of life, </w:t>
      </w:r>
      <w:r w:rsidR="00D16313" w:rsidRPr="009751C9">
        <w:rPr>
          <w:sz w:val="23"/>
          <w:szCs w:val="23"/>
        </w:rPr>
        <w:t xml:space="preserve">Texas’ </w:t>
      </w:r>
      <w:r w:rsidR="00B52C55" w:rsidRPr="009751C9">
        <w:rPr>
          <w:sz w:val="23"/>
          <w:szCs w:val="23"/>
        </w:rPr>
        <w:t>communities thrive.</w:t>
      </w:r>
    </w:p>
    <w:p w:rsidR="00B52C55" w:rsidRPr="009751C9" w:rsidRDefault="004D78A5" w:rsidP="009406EE">
      <w:pPr>
        <w:spacing w:line="360" w:lineRule="auto"/>
        <w:ind w:left="360" w:right="-90"/>
        <w:rPr>
          <w:sz w:val="23"/>
          <w:szCs w:val="23"/>
        </w:rPr>
      </w:pPr>
      <w:r w:rsidRPr="009751C9">
        <w:rPr>
          <w:sz w:val="23"/>
          <w:szCs w:val="23"/>
        </w:rPr>
        <w:tab/>
      </w:r>
    </w:p>
    <w:p w:rsidR="004D78A5" w:rsidRPr="009751C9" w:rsidRDefault="00B52C55" w:rsidP="009406EE">
      <w:pPr>
        <w:spacing w:line="360" w:lineRule="auto"/>
        <w:ind w:left="360" w:right="-90" w:firstLine="720"/>
        <w:rPr>
          <w:sz w:val="23"/>
          <w:szCs w:val="23"/>
        </w:rPr>
      </w:pPr>
      <w:r w:rsidRPr="009751C9">
        <w:rPr>
          <w:sz w:val="23"/>
          <w:szCs w:val="23"/>
        </w:rPr>
        <w:t xml:space="preserve">Each year, we dedicate March to raising awareness about developmental disabilities and highlighting the importance of including people of all abilities in every aspect of community life.  During </w:t>
      </w:r>
      <w:r w:rsidR="00D16313" w:rsidRPr="009751C9">
        <w:rPr>
          <w:sz w:val="23"/>
          <w:szCs w:val="23"/>
        </w:rPr>
        <w:t>this month</w:t>
      </w:r>
      <w:r w:rsidRPr="009751C9">
        <w:rPr>
          <w:sz w:val="23"/>
          <w:szCs w:val="23"/>
        </w:rPr>
        <w:t xml:space="preserve">, Texans </w:t>
      </w:r>
      <w:r w:rsidR="004D78A5" w:rsidRPr="009751C9">
        <w:rPr>
          <w:sz w:val="23"/>
          <w:szCs w:val="23"/>
        </w:rPr>
        <w:t xml:space="preserve">can </w:t>
      </w:r>
      <w:r w:rsidRPr="009751C9">
        <w:rPr>
          <w:sz w:val="23"/>
          <w:szCs w:val="23"/>
        </w:rPr>
        <w:t>raise awareness about how classrooms, workplaces, houses of worship, and communities are stronger when they include people of all abilities.</w:t>
      </w:r>
      <w:r w:rsidR="004D78A5" w:rsidRPr="009751C9">
        <w:rPr>
          <w:sz w:val="23"/>
          <w:szCs w:val="23"/>
        </w:rPr>
        <w:t xml:space="preserve">  </w:t>
      </w:r>
      <w:r w:rsidR="00F744A5" w:rsidRPr="009751C9">
        <w:rPr>
          <w:sz w:val="23"/>
          <w:szCs w:val="23"/>
        </w:rPr>
        <w:t xml:space="preserve">At this time, </w:t>
      </w:r>
      <w:r w:rsidR="004D78A5" w:rsidRPr="009751C9">
        <w:rPr>
          <w:sz w:val="23"/>
          <w:szCs w:val="23"/>
        </w:rPr>
        <w:t>I encourage Texa</w:t>
      </w:r>
      <w:r w:rsidR="00F744A5" w:rsidRPr="009751C9">
        <w:rPr>
          <w:sz w:val="23"/>
          <w:szCs w:val="23"/>
        </w:rPr>
        <w:t>n</w:t>
      </w:r>
      <w:r w:rsidR="004D78A5" w:rsidRPr="009751C9">
        <w:rPr>
          <w:sz w:val="23"/>
          <w:szCs w:val="23"/>
        </w:rPr>
        <w:t>s to come together to increase awareness about developmental d</w:t>
      </w:r>
      <w:bookmarkStart w:id="0" w:name="_GoBack"/>
      <w:bookmarkEnd w:id="0"/>
      <w:r w:rsidR="004D78A5" w:rsidRPr="009751C9">
        <w:rPr>
          <w:sz w:val="23"/>
          <w:szCs w:val="23"/>
        </w:rPr>
        <w:t xml:space="preserve">isabilities and support full inclusion and equality for all. </w:t>
      </w:r>
    </w:p>
    <w:p w:rsidR="00B52C55" w:rsidRPr="009751C9" w:rsidRDefault="00B52C55" w:rsidP="009406EE">
      <w:pPr>
        <w:spacing w:line="360" w:lineRule="auto"/>
        <w:ind w:left="360" w:right="-90"/>
        <w:rPr>
          <w:sz w:val="23"/>
          <w:szCs w:val="23"/>
        </w:rPr>
      </w:pPr>
    </w:p>
    <w:p w:rsidR="004D78A5" w:rsidRPr="009751C9" w:rsidRDefault="004D78A5" w:rsidP="009406EE">
      <w:pPr>
        <w:spacing w:line="360" w:lineRule="auto"/>
        <w:ind w:left="360" w:right="-90" w:firstLine="720"/>
        <w:rPr>
          <w:sz w:val="23"/>
          <w:szCs w:val="23"/>
        </w:rPr>
      </w:pPr>
      <w:r w:rsidRPr="009751C9">
        <w:rPr>
          <w:sz w:val="23"/>
          <w:szCs w:val="23"/>
        </w:rPr>
        <w:t>Therefore, I, Greg Abbott, Governor of Texas, do hereby proclaim March 2021 to be</w:t>
      </w:r>
    </w:p>
    <w:p w:rsidR="004D78A5" w:rsidRPr="00AB4298" w:rsidRDefault="004D78A5" w:rsidP="005427C3">
      <w:pPr>
        <w:spacing w:line="360" w:lineRule="auto"/>
        <w:rPr>
          <w:sz w:val="16"/>
          <w:szCs w:val="16"/>
        </w:rPr>
      </w:pPr>
    </w:p>
    <w:p w:rsidR="002D2A7D" w:rsidRPr="00AB4298" w:rsidRDefault="004D78A5">
      <w:pPr>
        <w:ind w:right="-180"/>
        <w:jc w:val="center"/>
        <w:rPr>
          <w:b/>
          <w:sz w:val="44"/>
          <w:szCs w:val="44"/>
        </w:rPr>
      </w:pPr>
      <w:r w:rsidRPr="00AB4298">
        <w:rPr>
          <w:b/>
          <w:sz w:val="44"/>
          <w:szCs w:val="44"/>
        </w:rPr>
        <w:t>Developmental Disabilities Awareness Month</w:t>
      </w:r>
    </w:p>
    <w:p w:rsidR="002D2A7D" w:rsidRDefault="002D2A7D" w:rsidP="009D33D9">
      <w:pPr>
        <w:spacing w:after="240"/>
        <w:ind w:right="-180"/>
        <w:rPr>
          <w:sz w:val="24"/>
        </w:rPr>
      </w:pPr>
    </w:p>
    <w:p w:rsidR="002D2A7D" w:rsidRDefault="002D2A7D">
      <w:pPr>
        <w:ind w:left="3600" w:right="-180" w:firstLine="720"/>
        <w:rPr>
          <w:sz w:val="24"/>
        </w:rPr>
      </w:pPr>
      <w:proofErr w:type="gramStart"/>
      <w:r>
        <w:rPr>
          <w:sz w:val="24"/>
        </w:rPr>
        <w:t>in</w:t>
      </w:r>
      <w:proofErr w:type="gramEnd"/>
      <w:r>
        <w:rPr>
          <w:sz w:val="24"/>
        </w:rPr>
        <w:t xml:space="preserve"> </w:t>
      </w:r>
      <w:smartTag w:uri="urn:schemas-microsoft-com:office:smarttags" w:element="State">
        <w:smartTag w:uri="urn:schemas-microsoft-com:office:smarttags" w:element="place">
          <w:r>
            <w:rPr>
              <w:sz w:val="24"/>
            </w:rPr>
            <w:t>Texas</w:t>
          </w:r>
        </w:smartTag>
      </w:smartTag>
      <w:r>
        <w:rPr>
          <w:sz w:val="24"/>
        </w:rPr>
        <w:t xml:space="preserve">, and urge the appropriate </w:t>
      </w:r>
    </w:p>
    <w:p w:rsidR="002D2A7D" w:rsidRDefault="002D2A7D">
      <w:pPr>
        <w:ind w:left="3600" w:right="-180" w:firstLine="720"/>
        <w:rPr>
          <w:sz w:val="24"/>
        </w:rPr>
      </w:pPr>
      <w:proofErr w:type="gramStart"/>
      <w:r>
        <w:rPr>
          <w:sz w:val="24"/>
        </w:rPr>
        <w:t>recognition</w:t>
      </w:r>
      <w:proofErr w:type="gramEnd"/>
      <w:r>
        <w:rPr>
          <w:sz w:val="24"/>
        </w:rPr>
        <w:t xml:space="preserve"> whereof.</w:t>
      </w:r>
    </w:p>
    <w:p w:rsidR="002D2A7D" w:rsidRDefault="002D2A7D">
      <w:pPr>
        <w:ind w:right="-180"/>
        <w:rPr>
          <w:sz w:val="24"/>
        </w:rPr>
      </w:pPr>
    </w:p>
    <w:p w:rsidR="002D2A7D" w:rsidRDefault="002D2A7D">
      <w:pPr>
        <w:ind w:left="3600" w:right="-180" w:firstLine="720"/>
        <w:rPr>
          <w:sz w:val="24"/>
        </w:rPr>
      </w:pPr>
      <w:r>
        <w:rPr>
          <w:sz w:val="24"/>
        </w:rPr>
        <w:t xml:space="preserve">In official recognition whereof, </w:t>
      </w:r>
    </w:p>
    <w:p w:rsidR="002D2A7D" w:rsidRDefault="002D2A7D">
      <w:pPr>
        <w:ind w:left="3600" w:right="-180" w:firstLine="720"/>
        <w:rPr>
          <w:sz w:val="24"/>
        </w:rPr>
      </w:pPr>
      <w:r>
        <w:rPr>
          <w:sz w:val="24"/>
        </w:rPr>
        <w:t>I hereby affix my signature this the</w:t>
      </w:r>
    </w:p>
    <w:p w:rsidR="002D2A7D" w:rsidRDefault="009751C9">
      <w:pPr>
        <w:ind w:left="3600" w:right="-180" w:firstLine="720"/>
        <w:rPr>
          <w:sz w:val="24"/>
        </w:rPr>
      </w:pPr>
      <w:r>
        <w:rPr>
          <w:sz w:val="24"/>
        </w:rPr>
        <w:t>14</w:t>
      </w:r>
      <w:r w:rsidRPr="009751C9">
        <w:rPr>
          <w:sz w:val="24"/>
          <w:vertAlign w:val="superscript"/>
        </w:rPr>
        <w:t>th</w:t>
      </w:r>
      <w:r>
        <w:rPr>
          <w:sz w:val="24"/>
        </w:rPr>
        <w:t xml:space="preserve"> </w:t>
      </w:r>
      <w:r w:rsidR="00CF3858">
        <w:rPr>
          <w:sz w:val="24"/>
        </w:rPr>
        <w:t xml:space="preserve">day of </w:t>
      </w:r>
      <w:proofErr w:type="gramStart"/>
      <w:r w:rsidR="00CF3858">
        <w:rPr>
          <w:sz w:val="24"/>
        </w:rPr>
        <w:t>January,</w:t>
      </w:r>
      <w:proofErr w:type="gramEnd"/>
      <w:r w:rsidR="00CF3858">
        <w:rPr>
          <w:sz w:val="24"/>
        </w:rPr>
        <w:t xml:space="preserve"> 2021</w:t>
      </w:r>
      <w:r w:rsidR="002D2A7D">
        <w:rPr>
          <w:sz w:val="24"/>
        </w:rPr>
        <w:t>.</w:t>
      </w:r>
    </w:p>
    <w:p w:rsidR="009D33D9" w:rsidRDefault="009D33D9">
      <w:pPr>
        <w:ind w:left="3600" w:right="-180" w:firstLine="720"/>
        <w:rPr>
          <w:sz w:val="24"/>
        </w:rPr>
      </w:pPr>
    </w:p>
    <w:p w:rsidR="009D33D9" w:rsidRDefault="009D33D9">
      <w:pPr>
        <w:ind w:left="3600" w:right="-180" w:firstLine="720"/>
        <w:rPr>
          <w:sz w:val="24"/>
        </w:rPr>
      </w:pPr>
    </w:p>
    <w:p w:rsidR="009D33D9" w:rsidRDefault="009D33D9">
      <w:pPr>
        <w:ind w:left="3600" w:right="-180" w:firstLine="720"/>
        <w:rPr>
          <w:sz w:val="24"/>
        </w:rPr>
      </w:pPr>
    </w:p>
    <w:p w:rsidR="009D33D9" w:rsidRPr="009D33D9" w:rsidRDefault="009D33D9">
      <w:pPr>
        <w:ind w:left="3600" w:right="-180" w:firstLine="720"/>
        <w:rPr>
          <w:i/>
          <w:sz w:val="24"/>
        </w:rPr>
      </w:pPr>
      <w:r w:rsidRPr="009D33D9">
        <w:rPr>
          <w:i/>
          <w:sz w:val="24"/>
        </w:rPr>
        <w:t>Greg Abbott</w:t>
      </w:r>
    </w:p>
    <w:p w:rsidR="002D2A7D" w:rsidRDefault="002D2A7D">
      <w:pPr>
        <w:ind w:left="3600" w:right="-180" w:firstLine="720"/>
        <w:rPr>
          <w:sz w:val="24"/>
        </w:rPr>
      </w:pPr>
      <w:r>
        <w:rPr>
          <w:sz w:val="24"/>
        </w:rPr>
        <w:t>______________________________</w:t>
      </w:r>
    </w:p>
    <w:p w:rsidR="000F3C6C" w:rsidRDefault="00272183" w:rsidP="000D058E">
      <w:pPr>
        <w:ind w:right="-180"/>
        <w:rPr>
          <w:sz w:val="24"/>
        </w:rPr>
      </w:pPr>
      <w:r>
        <w:rPr>
          <w:sz w:val="24"/>
        </w:rPr>
        <w:tab/>
      </w:r>
      <w:r>
        <w:rPr>
          <w:sz w:val="24"/>
        </w:rPr>
        <w:tab/>
      </w:r>
      <w:r>
        <w:rPr>
          <w:sz w:val="24"/>
        </w:rPr>
        <w:tab/>
      </w:r>
      <w:r>
        <w:rPr>
          <w:sz w:val="24"/>
        </w:rPr>
        <w:tab/>
      </w:r>
      <w:r>
        <w:rPr>
          <w:sz w:val="24"/>
        </w:rPr>
        <w:tab/>
      </w:r>
      <w:r>
        <w:rPr>
          <w:sz w:val="24"/>
        </w:rPr>
        <w:tab/>
      </w:r>
      <w:r w:rsidR="002D2A7D">
        <w:rPr>
          <w:sz w:val="24"/>
        </w:rPr>
        <w:t>Governor of Texas</w:t>
      </w:r>
    </w:p>
    <w:sectPr w:rsidR="000F3C6C" w:rsidSect="009D33D9">
      <w:headerReference w:type="default" r:id="rId7"/>
      <w:pgSz w:w="12240" w:h="20160" w:code="5"/>
      <w:pgMar w:top="1440" w:right="1440" w:bottom="1440" w:left="1440" w:header="720" w:footer="720" w:gutter="0"/>
      <w:paperSrc w:firs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78D" w:rsidRDefault="001B578D">
      <w:r>
        <w:separator/>
      </w:r>
    </w:p>
  </w:endnote>
  <w:endnote w:type="continuationSeparator" w:id="0">
    <w:p w:rsidR="001B578D" w:rsidRDefault="001B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78D" w:rsidRDefault="001B578D">
      <w:r>
        <w:separator/>
      </w:r>
    </w:p>
  </w:footnote>
  <w:footnote w:type="continuationSeparator" w:id="0">
    <w:p w:rsidR="001B578D" w:rsidRDefault="001B5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8A5" w:rsidRPr="002307E3" w:rsidRDefault="004D78A5" w:rsidP="002307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90"/>
    <w:rsid w:val="00000834"/>
    <w:rsid w:val="0004621C"/>
    <w:rsid w:val="000A5364"/>
    <w:rsid w:val="000A724C"/>
    <w:rsid w:val="000D058E"/>
    <w:rsid w:val="000F3C6C"/>
    <w:rsid w:val="00112E3D"/>
    <w:rsid w:val="00135A9F"/>
    <w:rsid w:val="001A370F"/>
    <w:rsid w:val="001B578D"/>
    <w:rsid w:val="001D7919"/>
    <w:rsid w:val="002307E3"/>
    <w:rsid w:val="00264AB1"/>
    <w:rsid w:val="00272183"/>
    <w:rsid w:val="00294768"/>
    <w:rsid w:val="00295D8F"/>
    <w:rsid w:val="002D2A7D"/>
    <w:rsid w:val="003517F1"/>
    <w:rsid w:val="003D112B"/>
    <w:rsid w:val="004728C7"/>
    <w:rsid w:val="004D78A5"/>
    <w:rsid w:val="005427C3"/>
    <w:rsid w:val="005D5B74"/>
    <w:rsid w:val="0063165F"/>
    <w:rsid w:val="006466DC"/>
    <w:rsid w:val="006C2390"/>
    <w:rsid w:val="00731E31"/>
    <w:rsid w:val="00790EA2"/>
    <w:rsid w:val="007F5CBB"/>
    <w:rsid w:val="009406EE"/>
    <w:rsid w:val="009413E0"/>
    <w:rsid w:val="009625DC"/>
    <w:rsid w:val="009751C9"/>
    <w:rsid w:val="009D33D9"/>
    <w:rsid w:val="00AB4298"/>
    <w:rsid w:val="00AD5A7B"/>
    <w:rsid w:val="00B40C6F"/>
    <w:rsid w:val="00B430D2"/>
    <w:rsid w:val="00B52C55"/>
    <w:rsid w:val="00C24996"/>
    <w:rsid w:val="00C55AC5"/>
    <w:rsid w:val="00CA6168"/>
    <w:rsid w:val="00CF3858"/>
    <w:rsid w:val="00D16313"/>
    <w:rsid w:val="00D80BCD"/>
    <w:rsid w:val="00DF5A35"/>
    <w:rsid w:val="00E329C8"/>
    <w:rsid w:val="00E62947"/>
    <w:rsid w:val="00F53D0B"/>
    <w:rsid w:val="00F74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B3493CB"/>
  <w15:chartTrackingRefBased/>
  <w15:docId w15:val="{40B5DFF6-A90D-4B58-BD0B-271C7EF5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line="360" w:lineRule="auto"/>
      <w:ind w:right="-18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ind w:right="-180"/>
    </w:pPr>
    <w:rPr>
      <w:sz w:val="24"/>
    </w:rPr>
  </w:style>
  <w:style w:type="paragraph" w:styleId="NormalWeb">
    <w:name w:val="Normal (Web)"/>
    <w:basedOn w:val="Normal"/>
    <w:rsid w:val="007A3348"/>
    <w:pPr>
      <w:spacing w:before="100" w:beforeAutospacing="1" w:after="100" w:afterAutospacing="1"/>
    </w:pPr>
    <w:rPr>
      <w:color w:val="000000"/>
      <w:sz w:val="24"/>
      <w:szCs w:val="24"/>
    </w:rPr>
  </w:style>
  <w:style w:type="character" w:styleId="Strong">
    <w:name w:val="Strong"/>
    <w:qFormat/>
    <w:rsid w:val="007A3348"/>
    <w:rPr>
      <w:b/>
      <w:bCs/>
    </w:rPr>
  </w:style>
  <w:style w:type="paragraph" w:styleId="Header">
    <w:name w:val="header"/>
    <w:basedOn w:val="Normal"/>
    <w:rsid w:val="00DF0125"/>
    <w:pPr>
      <w:tabs>
        <w:tab w:val="center" w:pos="4320"/>
        <w:tab w:val="right" w:pos="8640"/>
      </w:tabs>
    </w:pPr>
  </w:style>
  <w:style w:type="paragraph" w:styleId="Footer">
    <w:name w:val="footer"/>
    <w:basedOn w:val="Normal"/>
    <w:rsid w:val="00DF0125"/>
    <w:pPr>
      <w:tabs>
        <w:tab w:val="center" w:pos="4320"/>
        <w:tab w:val="right" w:pos="8640"/>
      </w:tabs>
    </w:pPr>
  </w:style>
  <w:style w:type="paragraph" w:styleId="BalloonText">
    <w:name w:val="Balloon Text"/>
    <w:basedOn w:val="Normal"/>
    <w:link w:val="BalloonTextChar"/>
    <w:uiPriority w:val="99"/>
    <w:semiHidden/>
    <w:unhideWhenUsed/>
    <w:rsid w:val="00D16313"/>
    <w:rPr>
      <w:rFonts w:ascii="Segoe UI" w:hAnsi="Segoe UI" w:cs="Segoe UI"/>
      <w:sz w:val="18"/>
      <w:szCs w:val="18"/>
    </w:rPr>
  </w:style>
  <w:style w:type="character" w:customStyle="1" w:styleId="BalloonTextChar">
    <w:name w:val="Balloon Text Char"/>
    <w:link w:val="BalloonText"/>
    <w:uiPriority w:val="99"/>
    <w:semiHidden/>
    <w:rsid w:val="00D16313"/>
    <w:rPr>
      <w:rFonts w:ascii="Segoe UI" w:hAnsi="Segoe UI" w:cs="Segoe UI"/>
      <w:sz w:val="18"/>
      <w:szCs w:val="18"/>
    </w:rPr>
  </w:style>
  <w:style w:type="character" w:styleId="CommentReference">
    <w:name w:val="annotation reference"/>
    <w:uiPriority w:val="99"/>
    <w:semiHidden/>
    <w:unhideWhenUsed/>
    <w:rsid w:val="00D16313"/>
    <w:rPr>
      <w:sz w:val="16"/>
      <w:szCs w:val="16"/>
    </w:rPr>
  </w:style>
  <w:style w:type="paragraph" w:styleId="CommentText">
    <w:name w:val="annotation text"/>
    <w:basedOn w:val="Normal"/>
    <w:link w:val="CommentTextChar"/>
    <w:uiPriority w:val="99"/>
    <w:semiHidden/>
    <w:unhideWhenUsed/>
    <w:rsid w:val="00D16313"/>
  </w:style>
  <w:style w:type="character" w:customStyle="1" w:styleId="CommentTextChar">
    <w:name w:val="Comment Text Char"/>
    <w:basedOn w:val="DefaultParagraphFont"/>
    <w:link w:val="CommentText"/>
    <w:uiPriority w:val="99"/>
    <w:semiHidden/>
    <w:rsid w:val="00D16313"/>
  </w:style>
  <w:style w:type="paragraph" w:styleId="CommentSubject">
    <w:name w:val="annotation subject"/>
    <w:basedOn w:val="CommentText"/>
    <w:next w:val="CommentText"/>
    <w:link w:val="CommentSubjectChar"/>
    <w:uiPriority w:val="99"/>
    <w:semiHidden/>
    <w:unhideWhenUsed/>
    <w:rsid w:val="00D16313"/>
    <w:rPr>
      <w:b/>
      <w:bCs/>
    </w:rPr>
  </w:style>
  <w:style w:type="character" w:customStyle="1" w:styleId="CommentSubjectChar">
    <w:name w:val="Comment Subject Char"/>
    <w:link w:val="CommentSubject"/>
    <w:uiPriority w:val="99"/>
    <w:semiHidden/>
    <w:rsid w:val="00D16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317827">
      <w:bodyDiv w:val="1"/>
      <w:marLeft w:val="0"/>
      <w:marRight w:val="0"/>
      <w:marTop w:val="0"/>
      <w:marBottom w:val="0"/>
      <w:divBdr>
        <w:top w:val="none" w:sz="0" w:space="0" w:color="auto"/>
        <w:left w:val="none" w:sz="0" w:space="0" w:color="auto"/>
        <w:bottom w:val="none" w:sz="0" w:space="0" w:color="auto"/>
        <w:right w:val="none" w:sz="0" w:space="0" w:color="auto"/>
      </w:divBdr>
    </w:div>
    <w:div w:id="113367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January 2, 2001</vt:lpstr>
    </vt:vector>
  </TitlesOfParts>
  <Company>Office of the Governor</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2001</dc:title>
  <dc:subject/>
  <dc:creator>Office of the Governor</dc:creator>
  <cp:keywords/>
  <cp:lastModifiedBy>Nancy Van Loan</cp:lastModifiedBy>
  <cp:revision>4</cp:revision>
  <cp:lastPrinted>2021-01-14T15:47:00Z</cp:lastPrinted>
  <dcterms:created xsi:type="dcterms:W3CDTF">2021-01-20T19:12:00Z</dcterms:created>
  <dcterms:modified xsi:type="dcterms:W3CDTF">2021-02-02T17:52:00Z</dcterms:modified>
</cp:coreProperties>
</file>