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07" w:rsidRDefault="00FC56EF" w:rsidP="00CB4C07">
      <w:pPr>
        <w:pStyle w:val="Heading1"/>
      </w:pPr>
      <w:bookmarkStart w:id="0" w:name="_Toc330989422"/>
      <w:bookmarkStart w:id="1" w:name="_Toc330989466"/>
      <w:bookmarkStart w:id="2" w:name="_Toc331056958"/>
      <w:bookmarkStart w:id="3" w:name="_Toc332833385"/>
      <w:bookmarkStart w:id="4" w:name="_Toc326826133"/>
      <w:r>
        <w:t xml:space="preserve">Word 2010: </w:t>
      </w:r>
      <w:r w:rsidR="00CB4C07" w:rsidRPr="008A59EE">
        <w:t>Lists, Columns, and Table of Contents</w:t>
      </w:r>
      <w:bookmarkEnd w:id="0"/>
      <w:bookmarkEnd w:id="1"/>
      <w:bookmarkEnd w:id="2"/>
      <w:bookmarkEnd w:id="3"/>
      <w:r w:rsidR="00CB4C07" w:rsidRPr="008A59EE">
        <w:t xml:space="preserve"> </w:t>
      </w:r>
      <w:bookmarkEnd w:id="4"/>
    </w:p>
    <w:sdt>
      <w:sdtPr>
        <w:rPr>
          <w:rFonts w:ascii="Georgia" w:eastAsia="Times New Roman" w:hAnsi="Georgia" w:cs="Times New Roman"/>
          <w:b w:val="0"/>
          <w:bCs w:val="0"/>
          <w:color w:val="auto"/>
          <w:sz w:val="22"/>
          <w:szCs w:val="20"/>
          <w:lang w:eastAsia="en-US"/>
        </w:rPr>
        <w:id w:val="1153264856"/>
        <w:docPartObj>
          <w:docPartGallery w:val="Table of Contents"/>
          <w:docPartUnique/>
        </w:docPartObj>
      </w:sdtPr>
      <w:sdtEndPr>
        <w:rPr>
          <w:noProof/>
        </w:rPr>
      </w:sdtEndPr>
      <w:sdtContent>
        <w:p w:rsidR="00FC56EF" w:rsidRDefault="00FC56EF">
          <w:pPr>
            <w:pStyle w:val="TOCHeading"/>
          </w:pPr>
          <w:r>
            <w:t>Contents</w:t>
          </w:r>
        </w:p>
        <w:p w:rsidR="00A61F10" w:rsidRDefault="00FC56EF">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2833385" w:history="1">
            <w:r w:rsidR="00A61F10" w:rsidRPr="00B250CE">
              <w:rPr>
                <w:rStyle w:val="Hyperlink"/>
                <w:noProof/>
              </w:rPr>
              <w:t>Word 2010: Lists, Columns, and Table of Contents</w:t>
            </w:r>
            <w:r w:rsidR="00A61F10">
              <w:rPr>
                <w:noProof/>
                <w:webHidden/>
              </w:rPr>
              <w:tab/>
            </w:r>
            <w:r w:rsidR="00A61F10">
              <w:rPr>
                <w:noProof/>
                <w:webHidden/>
              </w:rPr>
              <w:fldChar w:fldCharType="begin"/>
            </w:r>
            <w:r w:rsidR="00A61F10">
              <w:rPr>
                <w:noProof/>
                <w:webHidden/>
              </w:rPr>
              <w:instrText xml:space="preserve"> PAGEREF _Toc332833385 \h </w:instrText>
            </w:r>
            <w:r w:rsidR="00A61F10">
              <w:rPr>
                <w:noProof/>
                <w:webHidden/>
              </w:rPr>
            </w:r>
            <w:r w:rsidR="00A61F10">
              <w:rPr>
                <w:noProof/>
                <w:webHidden/>
              </w:rPr>
              <w:fldChar w:fldCharType="separate"/>
            </w:r>
            <w:r w:rsidR="00A61F10">
              <w:rPr>
                <w:noProof/>
                <w:webHidden/>
              </w:rPr>
              <w:t>1</w:t>
            </w:r>
            <w:r w:rsidR="00A61F10">
              <w:rPr>
                <w:noProof/>
                <w:webHidden/>
              </w:rPr>
              <w:fldChar w:fldCharType="end"/>
            </w:r>
          </w:hyperlink>
        </w:p>
        <w:p w:rsidR="00A61F10" w:rsidRDefault="008F771B">
          <w:pPr>
            <w:pStyle w:val="TOC2"/>
            <w:tabs>
              <w:tab w:val="right" w:leader="dot" w:pos="10790"/>
            </w:tabs>
            <w:rPr>
              <w:rFonts w:asciiTheme="minorHAnsi" w:eastAsiaTheme="minorEastAsia" w:hAnsiTheme="minorHAnsi" w:cstheme="minorBidi"/>
              <w:noProof/>
              <w:szCs w:val="22"/>
            </w:rPr>
          </w:pPr>
          <w:hyperlink w:anchor="_Toc332833386" w:history="1">
            <w:r w:rsidR="00A61F10" w:rsidRPr="00B250CE">
              <w:rPr>
                <w:rStyle w:val="Hyperlink"/>
                <w:noProof/>
              </w:rPr>
              <w:t>Introduction</w:t>
            </w:r>
            <w:r w:rsidR="00A61F10">
              <w:rPr>
                <w:noProof/>
                <w:webHidden/>
              </w:rPr>
              <w:tab/>
            </w:r>
            <w:r w:rsidR="00A61F10">
              <w:rPr>
                <w:noProof/>
                <w:webHidden/>
              </w:rPr>
              <w:fldChar w:fldCharType="begin"/>
            </w:r>
            <w:r w:rsidR="00A61F10">
              <w:rPr>
                <w:noProof/>
                <w:webHidden/>
              </w:rPr>
              <w:instrText xml:space="preserve"> PAGEREF _Toc332833386 \h </w:instrText>
            </w:r>
            <w:r w:rsidR="00A61F10">
              <w:rPr>
                <w:noProof/>
                <w:webHidden/>
              </w:rPr>
            </w:r>
            <w:r w:rsidR="00A61F10">
              <w:rPr>
                <w:noProof/>
                <w:webHidden/>
              </w:rPr>
              <w:fldChar w:fldCharType="separate"/>
            </w:r>
            <w:r w:rsidR="00A61F10">
              <w:rPr>
                <w:noProof/>
                <w:webHidden/>
              </w:rPr>
              <w:t>1</w:t>
            </w:r>
            <w:r w:rsidR="00A61F10">
              <w:rPr>
                <w:noProof/>
                <w:webHidden/>
              </w:rPr>
              <w:fldChar w:fldCharType="end"/>
            </w:r>
          </w:hyperlink>
        </w:p>
        <w:p w:rsidR="00A61F10" w:rsidRDefault="008F771B">
          <w:pPr>
            <w:pStyle w:val="TOC2"/>
            <w:tabs>
              <w:tab w:val="right" w:leader="dot" w:pos="10790"/>
            </w:tabs>
            <w:rPr>
              <w:rFonts w:asciiTheme="minorHAnsi" w:eastAsiaTheme="minorEastAsia" w:hAnsiTheme="minorHAnsi" w:cstheme="minorBidi"/>
              <w:noProof/>
              <w:szCs w:val="22"/>
            </w:rPr>
          </w:pPr>
          <w:hyperlink w:anchor="_Toc332833387" w:history="1">
            <w:r w:rsidR="00A61F10" w:rsidRPr="00B250CE">
              <w:rPr>
                <w:rStyle w:val="Hyperlink"/>
                <w:noProof/>
              </w:rPr>
              <w:t>Lists</w:t>
            </w:r>
            <w:r w:rsidR="00A61F10">
              <w:rPr>
                <w:noProof/>
                <w:webHidden/>
              </w:rPr>
              <w:tab/>
            </w:r>
            <w:r w:rsidR="00A61F10">
              <w:rPr>
                <w:noProof/>
                <w:webHidden/>
              </w:rPr>
              <w:fldChar w:fldCharType="begin"/>
            </w:r>
            <w:r w:rsidR="00A61F10">
              <w:rPr>
                <w:noProof/>
                <w:webHidden/>
              </w:rPr>
              <w:instrText xml:space="preserve"> PAGEREF _Toc332833387 \h </w:instrText>
            </w:r>
            <w:r w:rsidR="00A61F10">
              <w:rPr>
                <w:noProof/>
                <w:webHidden/>
              </w:rPr>
            </w:r>
            <w:r w:rsidR="00A61F10">
              <w:rPr>
                <w:noProof/>
                <w:webHidden/>
              </w:rPr>
              <w:fldChar w:fldCharType="separate"/>
            </w:r>
            <w:r w:rsidR="00A61F10">
              <w:rPr>
                <w:noProof/>
                <w:webHidden/>
              </w:rPr>
              <w:t>1</w:t>
            </w:r>
            <w:r w:rsidR="00A61F10">
              <w:rPr>
                <w:noProof/>
                <w:webHidden/>
              </w:rPr>
              <w:fldChar w:fldCharType="end"/>
            </w:r>
          </w:hyperlink>
        </w:p>
        <w:p w:rsidR="00A61F10" w:rsidRDefault="008F771B">
          <w:pPr>
            <w:pStyle w:val="TOC3"/>
            <w:tabs>
              <w:tab w:val="right" w:leader="dot" w:pos="10790"/>
            </w:tabs>
            <w:rPr>
              <w:rFonts w:asciiTheme="minorHAnsi" w:eastAsiaTheme="minorEastAsia" w:hAnsiTheme="minorHAnsi" w:cstheme="minorBidi"/>
              <w:noProof/>
              <w:szCs w:val="22"/>
            </w:rPr>
          </w:pPr>
          <w:hyperlink w:anchor="_Toc332833388" w:history="1">
            <w:r w:rsidR="00A61F10" w:rsidRPr="00B250CE">
              <w:rPr>
                <w:rStyle w:val="Hyperlink"/>
                <w:noProof/>
              </w:rPr>
              <w:t>Quick Way to Format a List</w:t>
            </w:r>
            <w:r w:rsidR="00A61F10">
              <w:rPr>
                <w:noProof/>
                <w:webHidden/>
              </w:rPr>
              <w:tab/>
            </w:r>
            <w:r w:rsidR="00A61F10">
              <w:rPr>
                <w:noProof/>
                <w:webHidden/>
              </w:rPr>
              <w:fldChar w:fldCharType="begin"/>
            </w:r>
            <w:r w:rsidR="00A61F10">
              <w:rPr>
                <w:noProof/>
                <w:webHidden/>
              </w:rPr>
              <w:instrText xml:space="preserve"> PAGEREF _Toc332833388 \h </w:instrText>
            </w:r>
            <w:r w:rsidR="00A61F10">
              <w:rPr>
                <w:noProof/>
                <w:webHidden/>
              </w:rPr>
            </w:r>
            <w:r w:rsidR="00A61F10">
              <w:rPr>
                <w:noProof/>
                <w:webHidden/>
              </w:rPr>
              <w:fldChar w:fldCharType="separate"/>
            </w:r>
            <w:r w:rsidR="00A61F10">
              <w:rPr>
                <w:noProof/>
                <w:webHidden/>
              </w:rPr>
              <w:t>1</w:t>
            </w:r>
            <w:r w:rsidR="00A61F10">
              <w:rPr>
                <w:noProof/>
                <w:webHidden/>
              </w:rPr>
              <w:fldChar w:fldCharType="end"/>
            </w:r>
          </w:hyperlink>
        </w:p>
        <w:p w:rsidR="00A61F10" w:rsidRDefault="008F771B">
          <w:pPr>
            <w:pStyle w:val="TOC2"/>
            <w:tabs>
              <w:tab w:val="right" w:leader="dot" w:pos="10790"/>
            </w:tabs>
            <w:rPr>
              <w:rFonts w:asciiTheme="minorHAnsi" w:eastAsiaTheme="minorEastAsia" w:hAnsiTheme="minorHAnsi" w:cstheme="minorBidi"/>
              <w:noProof/>
              <w:szCs w:val="22"/>
            </w:rPr>
          </w:pPr>
          <w:hyperlink w:anchor="_Toc332833389" w:history="1">
            <w:r w:rsidR="00A61F10" w:rsidRPr="00B250CE">
              <w:rPr>
                <w:rStyle w:val="Hyperlink"/>
                <w:noProof/>
              </w:rPr>
              <w:t>Columns</w:t>
            </w:r>
            <w:r w:rsidR="00A61F10">
              <w:rPr>
                <w:noProof/>
                <w:webHidden/>
              </w:rPr>
              <w:tab/>
            </w:r>
            <w:r w:rsidR="00A61F10">
              <w:rPr>
                <w:noProof/>
                <w:webHidden/>
              </w:rPr>
              <w:fldChar w:fldCharType="begin"/>
            </w:r>
            <w:r w:rsidR="00A61F10">
              <w:rPr>
                <w:noProof/>
                <w:webHidden/>
              </w:rPr>
              <w:instrText xml:space="preserve"> PAGEREF _Toc332833389 \h </w:instrText>
            </w:r>
            <w:r w:rsidR="00A61F10">
              <w:rPr>
                <w:noProof/>
                <w:webHidden/>
              </w:rPr>
            </w:r>
            <w:r w:rsidR="00A61F10">
              <w:rPr>
                <w:noProof/>
                <w:webHidden/>
              </w:rPr>
              <w:fldChar w:fldCharType="separate"/>
            </w:r>
            <w:r w:rsidR="00A61F10">
              <w:rPr>
                <w:noProof/>
                <w:webHidden/>
              </w:rPr>
              <w:t>2</w:t>
            </w:r>
            <w:r w:rsidR="00A61F10">
              <w:rPr>
                <w:noProof/>
                <w:webHidden/>
              </w:rPr>
              <w:fldChar w:fldCharType="end"/>
            </w:r>
          </w:hyperlink>
        </w:p>
        <w:p w:rsidR="00A61F10" w:rsidRDefault="008F771B">
          <w:pPr>
            <w:pStyle w:val="TOC2"/>
            <w:tabs>
              <w:tab w:val="right" w:leader="dot" w:pos="10790"/>
            </w:tabs>
            <w:rPr>
              <w:rFonts w:asciiTheme="minorHAnsi" w:eastAsiaTheme="minorEastAsia" w:hAnsiTheme="minorHAnsi" w:cstheme="minorBidi"/>
              <w:noProof/>
              <w:szCs w:val="22"/>
            </w:rPr>
          </w:pPr>
          <w:hyperlink w:anchor="_Toc332833390" w:history="1">
            <w:r w:rsidR="00A61F10" w:rsidRPr="00B250CE">
              <w:rPr>
                <w:rStyle w:val="Hyperlink"/>
                <w:noProof/>
              </w:rPr>
              <w:t>Table of Contents</w:t>
            </w:r>
            <w:r w:rsidR="00A61F10">
              <w:rPr>
                <w:noProof/>
                <w:webHidden/>
              </w:rPr>
              <w:tab/>
            </w:r>
            <w:r w:rsidR="00A61F10">
              <w:rPr>
                <w:noProof/>
                <w:webHidden/>
              </w:rPr>
              <w:fldChar w:fldCharType="begin"/>
            </w:r>
            <w:r w:rsidR="00A61F10">
              <w:rPr>
                <w:noProof/>
                <w:webHidden/>
              </w:rPr>
              <w:instrText xml:space="preserve"> PAGEREF _Toc332833390 \h </w:instrText>
            </w:r>
            <w:r w:rsidR="00A61F10">
              <w:rPr>
                <w:noProof/>
                <w:webHidden/>
              </w:rPr>
            </w:r>
            <w:r w:rsidR="00A61F10">
              <w:rPr>
                <w:noProof/>
                <w:webHidden/>
              </w:rPr>
              <w:fldChar w:fldCharType="separate"/>
            </w:r>
            <w:r w:rsidR="00A61F10">
              <w:rPr>
                <w:noProof/>
                <w:webHidden/>
              </w:rPr>
              <w:t>2</w:t>
            </w:r>
            <w:r w:rsidR="00A61F10">
              <w:rPr>
                <w:noProof/>
                <w:webHidden/>
              </w:rPr>
              <w:fldChar w:fldCharType="end"/>
            </w:r>
          </w:hyperlink>
        </w:p>
        <w:p w:rsidR="00A61F10" w:rsidRDefault="008F771B">
          <w:pPr>
            <w:pStyle w:val="TOC2"/>
            <w:tabs>
              <w:tab w:val="right" w:leader="dot" w:pos="10790"/>
            </w:tabs>
            <w:rPr>
              <w:rFonts w:asciiTheme="minorHAnsi" w:eastAsiaTheme="minorEastAsia" w:hAnsiTheme="minorHAnsi" w:cstheme="minorBidi"/>
              <w:noProof/>
              <w:szCs w:val="22"/>
            </w:rPr>
          </w:pPr>
          <w:hyperlink w:anchor="_Toc332833391" w:history="1">
            <w:r w:rsidR="00A61F10" w:rsidRPr="00B250CE">
              <w:rPr>
                <w:rStyle w:val="Hyperlink"/>
                <w:noProof/>
              </w:rPr>
              <w:t>Conclusion</w:t>
            </w:r>
            <w:r w:rsidR="00A61F10">
              <w:rPr>
                <w:noProof/>
                <w:webHidden/>
              </w:rPr>
              <w:tab/>
            </w:r>
            <w:r w:rsidR="00A61F10">
              <w:rPr>
                <w:noProof/>
                <w:webHidden/>
              </w:rPr>
              <w:fldChar w:fldCharType="begin"/>
            </w:r>
            <w:r w:rsidR="00A61F10">
              <w:rPr>
                <w:noProof/>
                <w:webHidden/>
              </w:rPr>
              <w:instrText xml:space="preserve"> PAGEREF _Toc332833391 \h </w:instrText>
            </w:r>
            <w:r w:rsidR="00A61F10">
              <w:rPr>
                <w:noProof/>
                <w:webHidden/>
              </w:rPr>
            </w:r>
            <w:r w:rsidR="00A61F10">
              <w:rPr>
                <w:noProof/>
                <w:webHidden/>
              </w:rPr>
              <w:fldChar w:fldCharType="separate"/>
            </w:r>
            <w:r w:rsidR="00A61F10">
              <w:rPr>
                <w:noProof/>
                <w:webHidden/>
              </w:rPr>
              <w:t>3</w:t>
            </w:r>
            <w:r w:rsidR="00A61F10">
              <w:rPr>
                <w:noProof/>
                <w:webHidden/>
              </w:rPr>
              <w:fldChar w:fldCharType="end"/>
            </w:r>
          </w:hyperlink>
        </w:p>
        <w:p w:rsidR="00FC56EF" w:rsidRDefault="00FC56EF">
          <w:r>
            <w:rPr>
              <w:b/>
              <w:bCs/>
              <w:noProof/>
            </w:rPr>
            <w:fldChar w:fldCharType="end"/>
          </w:r>
        </w:p>
      </w:sdtContent>
    </w:sdt>
    <w:p w:rsidR="00CB4C07" w:rsidRPr="008A59EE" w:rsidRDefault="00CB4C07" w:rsidP="00CB4C07">
      <w:pPr>
        <w:pStyle w:val="Heading2"/>
      </w:pPr>
      <w:bookmarkStart w:id="5" w:name="_Toc330989423"/>
      <w:bookmarkStart w:id="6" w:name="_Toc330989467"/>
      <w:bookmarkStart w:id="7" w:name="_Toc331056959"/>
      <w:bookmarkStart w:id="8" w:name="_Toc332833386"/>
      <w:r w:rsidRPr="008A59EE">
        <w:t>Introduction</w:t>
      </w:r>
      <w:bookmarkEnd w:id="5"/>
      <w:bookmarkEnd w:id="6"/>
      <w:bookmarkEnd w:id="7"/>
      <w:bookmarkEnd w:id="8"/>
    </w:p>
    <w:p w:rsidR="00CB4C07" w:rsidRPr="008A59EE" w:rsidRDefault="00CB4C07" w:rsidP="00CB4C07">
      <w:r w:rsidRPr="008A59EE">
        <w:t xml:space="preserve">If you already viewed the “Requirements to Make a Word Document Accessible” module, you learned that properly formatted lists and columns are both accessibility requirements. In this module, we describe how to use the tools included in Word 2010 to make lists and columns readable by everyone.  </w:t>
      </w:r>
    </w:p>
    <w:p w:rsidR="00CB4C07" w:rsidRPr="008A59EE" w:rsidRDefault="00CB4C07" w:rsidP="00CB4C07">
      <w:r w:rsidRPr="008A59EE">
        <w:t>There are added benefits to using these tools to make your work accessible – it is easier to do, and easier to make changes. A feature of Word 2010 that enhances accessibility is the automated Table of Contents tool that we will discuss later.</w:t>
      </w:r>
    </w:p>
    <w:p w:rsidR="00CB4C07" w:rsidRPr="008A59EE" w:rsidRDefault="00CB4C07" w:rsidP="00CB4C07">
      <w:pPr>
        <w:pStyle w:val="Heading2"/>
      </w:pPr>
      <w:bookmarkStart w:id="9" w:name="_Toc326826134"/>
      <w:bookmarkStart w:id="10" w:name="_Toc330989424"/>
      <w:bookmarkStart w:id="11" w:name="_Toc330989468"/>
      <w:bookmarkStart w:id="12" w:name="_Toc331056960"/>
      <w:bookmarkStart w:id="13" w:name="_Toc332833387"/>
      <w:r w:rsidRPr="008A59EE">
        <w:t>Lists</w:t>
      </w:r>
      <w:bookmarkEnd w:id="9"/>
      <w:bookmarkEnd w:id="10"/>
      <w:bookmarkEnd w:id="11"/>
      <w:bookmarkEnd w:id="12"/>
      <w:bookmarkEnd w:id="13"/>
    </w:p>
    <w:p w:rsidR="00CB4C07" w:rsidRPr="008A59EE" w:rsidRDefault="00CB4C07" w:rsidP="00CB4C07">
      <w:r w:rsidRPr="008A59EE">
        <w:t xml:space="preserve">There are several ways to create a list in Microsoft Word 2010. One </w:t>
      </w:r>
      <w:r>
        <w:t xml:space="preserve">way </w:t>
      </w:r>
      <w:r w:rsidRPr="008A59EE">
        <w:t>is to use a list style. Available list styles can be found in the same Styles pane as headings. You can apply the style before or after you type the list. If you choose to type first, highlight the list when you are done and click on the style of your choice. Word provides styles for many list forms including</w:t>
      </w:r>
    </w:p>
    <w:p w:rsidR="00CB4C07" w:rsidRPr="008A59EE" w:rsidRDefault="00CB4C07" w:rsidP="00CB4C07">
      <w:pPr>
        <w:pStyle w:val="ListParagraph"/>
        <w:numPr>
          <w:ilvl w:val="0"/>
          <w:numId w:val="9"/>
        </w:numPr>
      </w:pPr>
      <w:r w:rsidRPr="008A59EE">
        <w:t>Paragraph</w:t>
      </w:r>
    </w:p>
    <w:p w:rsidR="00CB4C07" w:rsidRPr="008A59EE" w:rsidRDefault="00CB4C07" w:rsidP="00CB4C07">
      <w:pPr>
        <w:pStyle w:val="ListParagraph"/>
        <w:numPr>
          <w:ilvl w:val="0"/>
          <w:numId w:val="9"/>
        </w:numPr>
      </w:pPr>
      <w:r w:rsidRPr="008A59EE">
        <w:t>Bulleted</w:t>
      </w:r>
    </w:p>
    <w:p w:rsidR="00CB4C07" w:rsidRPr="008A59EE" w:rsidRDefault="00CB4C07" w:rsidP="00CB4C07">
      <w:pPr>
        <w:pStyle w:val="ListParagraph"/>
        <w:numPr>
          <w:ilvl w:val="0"/>
          <w:numId w:val="9"/>
        </w:numPr>
      </w:pPr>
      <w:r w:rsidRPr="008A59EE">
        <w:t>Numbered</w:t>
      </w:r>
    </w:p>
    <w:p w:rsidR="00CB4C07" w:rsidRPr="008A59EE" w:rsidRDefault="00CB4C07" w:rsidP="00CB4C07">
      <w:pPr>
        <w:pStyle w:val="ListParagraph"/>
        <w:numPr>
          <w:ilvl w:val="0"/>
          <w:numId w:val="9"/>
        </w:numPr>
      </w:pPr>
      <w:r w:rsidRPr="008A59EE">
        <w:t>Lettered, and</w:t>
      </w:r>
    </w:p>
    <w:p w:rsidR="00CB4C07" w:rsidRPr="008A59EE" w:rsidRDefault="00CB4C07" w:rsidP="00CB4C07">
      <w:pPr>
        <w:pStyle w:val="ListParagraph"/>
        <w:numPr>
          <w:ilvl w:val="0"/>
          <w:numId w:val="9"/>
        </w:numPr>
      </w:pPr>
      <w:r w:rsidRPr="008A59EE">
        <w:t>List Continue (for when an item requires more than one paragraph).</w:t>
      </w:r>
    </w:p>
    <w:p w:rsidR="00CB4C07" w:rsidRPr="008A59EE" w:rsidRDefault="00CB4C07" w:rsidP="00CB4C07">
      <w:r w:rsidRPr="008A59EE">
        <w:t xml:space="preserve">You can also start by selecting a style before typing. Whenever you want to add another list item, just press the </w:t>
      </w:r>
      <w:r w:rsidRPr="00DC5BE1">
        <w:rPr>
          <w:b/>
        </w:rPr>
        <w:t>Enter</w:t>
      </w:r>
      <w:r w:rsidRPr="008A59EE">
        <w:t xml:space="preserve"> key. When you’re done, click on the next style you want to use.</w:t>
      </w:r>
    </w:p>
    <w:p w:rsidR="00CB4C07" w:rsidRDefault="00FC56EF" w:rsidP="00CB4C07">
      <w:pPr>
        <w:pStyle w:val="Heading3"/>
      </w:pPr>
      <w:bookmarkStart w:id="14" w:name="_Toc331056961"/>
      <w:bookmarkStart w:id="15" w:name="_Toc332833388"/>
      <w:r>
        <w:t>Quick</w:t>
      </w:r>
      <w:r w:rsidR="00CB4C07">
        <w:t xml:space="preserve"> Way to Format a List</w:t>
      </w:r>
      <w:bookmarkEnd w:id="14"/>
      <w:bookmarkEnd w:id="15"/>
    </w:p>
    <w:p w:rsidR="00CB4C07" w:rsidRPr="008A59EE" w:rsidRDefault="00CB4C07" w:rsidP="00CB4C07">
      <w:r w:rsidRPr="008A59EE">
        <w:t xml:space="preserve">Another option is to use the </w:t>
      </w:r>
      <w:r w:rsidRPr="00DC5BE1">
        <w:rPr>
          <w:b/>
        </w:rPr>
        <w:t>Bullets</w:t>
      </w:r>
      <w:r w:rsidRPr="008A59EE">
        <w:t xml:space="preserve"> and</w:t>
      </w:r>
      <w:r>
        <w:t xml:space="preserve"> </w:t>
      </w:r>
      <w:r w:rsidRPr="00DC5BE1">
        <w:rPr>
          <w:b/>
        </w:rPr>
        <w:t>Numbers</w:t>
      </w:r>
      <w:r w:rsidRPr="008A59EE">
        <w:t xml:space="preserve"> tools, which can be found in the </w:t>
      </w:r>
      <w:r w:rsidRPr="00DC5BE1">
        <w:rPr>
          <w:b/>
        </w:rPr>
        <w:t>Lists</w:t>
      </w:r>
      <w:r w:rsidRPr="008A59EE">
        <w:t xml:space="preserve"> </w:t>
      </w:r>
      <w:r>
        <w:t>group</w:t>
      </w:r>
      <w:r w:rsidRPr="008A59EE">
        <w:t xml:space="preserve"> of the Productivity/Accessibility Ribbon</w:t>
      </w:r>
      <w:r>
        <w:t xml:space="preserve">. (These options are also found in the </w:t>
      </w:r>
      <w:r w:rsidRPr="00DC5BE1">
        <w:rPr>
          <w:b/>
        </w:rPr>
        <w:t>Paragraph</w:t>
      </w:r>
      <w:r>
        <w:t xml:space="preserve"> group of the Word ribbon's </w:t>
      </w:r>
      <w:r w:rsidRPr="00DC5BE1">
        <w:rPr>
          <w:b/>
        </w:rPr>
        <w:t>Home</w:t>
      </w:r>
      <w:r>
        <w:t xml:space="preserve"> tab.)</w:t>
      </w:r>
    </w:p>
    <w:p w:rsidR="00CB4C07" w:rsidRDefault="00CB4C07" w:rsidP="00CB4C07">
      <w:r>
        <w:rPr>
          <w:noProof/>
        </w:rPr>
        <w:drawing>
          <wp:inline distT="0" distB="0" distL="0" distR="0" wp14:anchorId="1A471432" wp14:editId="33DE70B2">
            <wp:extent cx="1647825" cy="809625"/>
            <wp:effectExtent l="19050" t="19050" r="28575" b="28575"/>
            <wp:docPr id="1" name="Picture 1" descr="Screen shot of Lists section of productivity ribbon, with Bullets, Numbers, Promote, Demote, and Restart #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09625"/>
                    </a:xfrm>
                    <a:prstGeom prst="rect">
                      <a:avLst/>
                    </a:prstGeom>
                    <a:noFill/>
                    <a:ln>
                      <a:solidFill>
                        <a:srgbClr val="4F81BD"/>
                      </a:solidFill>
                    </a:ln>
                  </pic:spPr>
                </pic:pic>
              </a:graphicData>
            </a:graphic>
          </wp:inline>
        </w:drawing>
      </w:r>
    </w:p>
    <w:p w:rsidR="00CB4C07" w:rsidRPr="008A59EE" w:rsidRDefault="00CB4C07" w:rsidP="00CB4C07">
      <w:r w:rsidRPr="008A59EE">
        <w:lastRenderedPageBreak/>
        <w:t>By clicking on the image above the drop-down menu, you can apply the last formatting used. But by clicking on the drop-down, you can choose a style from the most used or even define a new one. This option is handy when you want to use a specific image or symbol as a bullet.</w:t>
      </w:r>
    </w:p>
    <w:p w:rsidR="00CB4C07" w:rsidRPr="008A59EE" w:rsidRDefault="00CB4C07" w:rsidP="00CB4C07">
      <w:r w:rsidRPr="008A59EE">
        <w:t xml:space="preserve">No matter how you make a list, adding and erasing sub-levels is the same.  Press the </w:t>
      </w:r>
      <w:r w:rsidRPr="00DC5BE1">
        <w:rPr>
          <w:b/>
        </w:rPr>
        <w:t>Tab</w:t>
      </w:r>
      <w:r w:rsidRPr="008A59EE">
        <w:t xml:space="preserve"> key to indent an item. Hold the </w:t>
      </w:r>
      <w:r w:rsidRPr="00DC5BE1">
        <w:rPr>
          <w:b/>
        </w:rPr>
        <w:t>Shift</w:t>
      </w:r>
      <w:r w:rsidRPr="008A59EE">
        <w:t xml:space="preserve"> key and press </w:t>
      </w:r>
      <w:r w:rsidRPr="00DC5BE1">
        <w:rPr>
          <w:b/>
        </w:rPr>
        <w:t>Tab</w:t>
      </w:r>
      <w:r w:rsidRPr="008A59EE">
        <w:t xml:space="preserve"> to move it back to the left. </w:t>
      </w:r>
      <w:r>
        <w:t xml:space="preserve"> The </w:t>
      </w:r>
      <w:r w:rsidRPr="000D303C">
        <w:rPr>
          <w:b/>
        </w:rPr>
        <w:t>Demote</w:t>
      </w:r>
      <w:r>
        <w:t xml:space="preserve"> and </w:t>
      </w:r>
      <w:r w:rsidRPr="000D303C">
        <w:rPr>
          <w:b/>
        </w:rPr>
        <w:t>Promote</w:t>
      </w:r>
      <w:r>
        <w:t xml:space="preserve"> options in the </w:t>
      </w:r>
      <w:r w:rsidRPr="000D303C">
        <w:rPr>
          <w:b/>
        </w:rPr>
        <w:t>Productivity</w:t>
      </w:r>
      <w:r>
        <w:t xml:space="preserve"> ribbon can also be used.</w:t>
      </w:r>
    </w:p>
    <w:p w:rsidR="00CB4C07" w:rsidRPr="008A59EE" w:rsidRDefault="00CB4C07" w:rsidP="00CB4C07">
      <w:pPr>
        <w:pStyle w:val="Heading2"/>
      </w:pPr>
      <w:bookmarkStart w:id="16" w:name="_Toc326826136"/>
      <w:bookmarkStart w:id="17" w:name="_Toc330989425"/>
      <w:bookmarkStart w:id="18" w:name="_Toc330989469"/>
      <w:bookmarkStart w:id="19" w:name="_Toc331056962"/>
      <w:bookmarkStart w:id="20" w:name="_Toc332833389"/>
      <w:r w:rsidRPr="008A59EE">
        <w:t>Columns</w:t>
      </w:r>
      <w:bookmarkEnd w:id="16"/>
      <w:bookmarkEnd w:id="17"/>
      <w:bookmarkEnd w:id="18"/>
      <w:bookmarkEnd w:id="19"/>
      <w:bookmarkEnd w:id="20"/>
    </w:p>
    <w:p w:rsidR="00CB4C07" w:rsidRDefault="00CB4C07" w:rsidP="00CB4C07">
      <w:r w:rsidRPr="008A59EE">
        <w:t xml:space="preserve">In order to be accessible, columns must be created using the Columns </w:t>
      </w:r>
      <w:r>
        <w:t>t</w:t>
      </w:r>
      <w:r w:rsidRPr="008A59EE">
        <w:t xml:space="preserve">ool, which is located in the middle of the </w:t>
      </w:r>
      <w:r w:rsidRPr="00DC5BE1">
        <w:rPr>
          <w:b/>
        </w:rPr>
        <w:t>Productivity</w:t>
      </w:r>
      <w:r w:rsidRPr="008A59EE">
        <w:t xml:space="preserve"> Ribbon </w:t>
      </w:r>
      <w:r>
        <w:t xml:space="preserve">in the </w:t>
      </w:r>
      <w:r w:rsidRPr="00DC5BE1">
        <w:rPr>
          <w:b/>
        </w:rPr>
        <w:t>Layout</w:t>
      </w:r>
      <w:r>
        <w:t xml:space="preserve"> group</w:t>
      </w:r>
      <w:r w:rsidRPr="008A59EE">
        <w:t xml:space="preserve">. </w:t>
      </w:r>
    </w:p>
    <w:p w:rsidR="00CB4C07" w:rsidRDefault="00CB4C07" w:rsidP="00CB4C07">
      <w:r>
        <w:rPr>
          <w:noProof/>
        </w:rPr>
        <w:drawing>
          <wp:inline distT="0" distB="0" distL="0" distR="0" wp14:anchorId="77962EC8" wp14:editId="578DB1DB">
            <wp:extent cx="876300" cy="819150"/>
            <wp:effectExtent l="19050" t="19050" r="19050" b="19050"/>
            <wp:docPr id="2" name="Picture 2" descr="Screen shot of Layout group of productivity ribbon. The Columns option is the third option in the Layou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solidFill>
                        <a:srgbClr val="4F81BD"/>
                      </a:solidFill>
                    </a:ln>
                  </pic:spPr>
                </pic:pic>
              </a:graphicData>
            </a:graphic>
          </wp:inline>
        </w:drawing>
      </w:r>
    </w:p>
    <w:p w:rsidR="00CB4C07" w:rsidRPr="008A59EE" w:rsidRDefault="00CB4C07" w:rsidP="00CB4C07">
      <w:r w:rsidRPr="008A59EE">
        <w:t xml:space="preserve">Once you have written the text, highlight it, and select the number of columns. You can also adjust the width and spacing of each column by clicking on </w:t>
      </w:r>
      <w:r w:rsidRPr="00DC5BE1">
        <w:rPr>
          <w:b/>
        </w:rPr>
        <w:t>More Columns…</w:t>
      </w:r>
    </w:p>
    <w:p w:rsidR="00CB4C07" w:rsidRPr="008A59EE" w:rsidRDefault="00CB4C07" w:rsidP="00CB4C07">
      <w:r w:rsidRPr="008A59EE">
        <w:t>Columns should be read from top to bottom and then from left to right, like a newspaper. Some may be tempted to create the appearance of colu</w:t>
      </w:r>
      <w:r>
        <w:t xml:space="preserve">mns by pressing the </w:t>
      </w:r>
      <w:r w:rsidRPr="00A17DC1">
        <w:rPr>
          <w:b/>
        </w:rPr>
        <w:t>Tab</w:t>
      </w:r>
      <w:r>
        <w:t xml:space="preserve"> key or </w:t>
      </w:r>
      <w:r w:rsidRPr="00A17DC1">
        <w:rPr>
          <w:b/>
        </w:rPr>
        <w:t>Spacebar</w:t>
      </w:r>
      <w:r w:rsidRPr="008A59EE">
        <w:t>, but a screen reader will read over the tab and into the next column.</w:t>
      </w:r>
    </w:p>
    <w:p w:rsidR="00CB4C07" w:rsidRPr="008A59EE" w:rsidRDefault="00CB4C07" w:rsidP="00CB4C07">
      <w:r w:rsidRPr="008A59EE">
        <w:t xml:space="preserve">By using the </w:t>
      </w:r>
      <w:r w:rsidRPr="00A17DC1">
        <w:rPr>
          <w:b/>
        </w:rPr>
        <w:t>Columns</w:t>
      </w:r>
      <w:r w:rsidRPr="008A59EE">
        <w:t xml:space="preserve"> tool, screen readers can read the document in the correct reading order. Plus, it is much easier to edit column text when it is formatted with the </w:t>
      </w:r>
      <w:r w:rsidRPr="00A17DC1">
        <w:rPr>
          <w:b/>
        </w:rPr>
        <w:t>Columns</w:t>
      </w:r>
      <w:r w:rsidRPr="008A59EE">
        <w:t xml:space="preserve"> tool.</w:t>
      </w:r>
    </w:p>
    <w:p w:rsidR="00CB4C07" w:rsidRPr="008A59EE" w:rsidRDefault="00CB4C07" w:rsidP="00CB4C07">
      <w:pPr>
        <w:pStyle w:val="Heading2"/>
      </w:pPr>
      <w:bookmarkStart w:id="21" w:name="_Toc330989426"/>
      <w:bookmarkStart w:id="22" w:name="_Toc330989470"/>
      <w:bookmarkStart w:id="23" w:name="_Toc331056963"/>
      <w:bookmarkStart w:id="24" w:name="_Toc332833390"/>
      <w:r w:rsidRPr="008A59EE">
        <w:t>Table of Contents</w:t>
      </w:r>
      <w:bookmarkEnd w:id="21"/>
      <w:bookmarkEnd w:id="22"/>
      <w:bookmarkEnd w:id="23"/>
      <w:bookmarkEnd w:id="24"/>
    </w:p>
    <w:p w:rsidR="00CB4C07" w:rsidRPr="008A59EE" w:rsidRDefault="00CB4C07" w:rsidP="00CB4C07">
      <w:r w:rsidRPr="008A59EE">
        <w:t xml:space="preserve">Creating a table of contents is an easy way to enhance usability for everyone including people with disabilities. When headings are organized in a table of contents, the reader can quickly review the information contained in the document. Like the document navigation map, a table of contents outlines structure and allows for quick navigation. From the table of contents, you can skip to a certain topic by pressing the </w:t>
      </w:r>
      <w:r w:rsidRPr="00E67E24">
        <w:rPr>
          <w:b/>
        </w:rPr>
        <w:t>Control</w:t>
      </w:r>
      <w:r w:rsidRPr="008A59EE">
        <w:t xml:space="preserve"> key and clicking on the heading. </w:t>
      </w:r>
    </w:p>
    <w:p w:rsidR="00CB4C07" w:rsidRDefault="00CB4C07" w:rsidP="00CB4C07">
      <w:bookmarkStart w:id="25" w:name="_GoBack"/>
      <w:r>
        <w:rPr>
          <w:noProof/>
        </w:rPr>
        <w:drawing>
          <wp:inline distT="0" distB="0" distL="0" distR="0" wp14:anchorId="71ECFA7E" wp14:editId="2B52AF1B">
            <wp:extent cx="1657350" cy="819150"/>
            <wp:effectExtent l="19050" t="19050" r="19050" b="19050"/>
            <wp:docPr id="3" name="Picture 3" descr="Screen shot of Structure section of productivity ribbon, including the TOC and Update TOC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819150"/>
                    </a:xfrm>
                    <a:prstGeom prst="rect">
                      <a:avLst/>
                    </a:prstGeom>
                    <a:noFill/>
                    <a:ln>
                      <a:solidFill>
                        <a:srgbClr val="4F81BD"/>
                      </a:solidFill>
                    </a:ln>
                  </pic:spPr>
                </pic:pic>
              </a:graphicData>
            </a:graphic>
          </wp:inline>
        </w:drawing>
      </w:r>
      <w:bookmarkEnd w:id="25"/>
    </w:p>
    <w:p w:rsidR="00CB4C07" w:rsidRPr="008A59EE" w:rsidRDefault="00CB4C07" w:rsidP="00CB4C07">
      <w:r w:rsidRPr="008A59EE">
        <w:t>If you decide to include a tab</w:t>
      </w:r>
      <w:r>
        <w:t>le of contents in your document:</w:t>
      </w:r>
    </w:p>
    <w:p w:rsidR="00CB4C07" w:rsidRPr="008A59EE" w:rsidRDefault="00CB4C07" w:rsidP="00CB4C07">
      <w:pPr>
        <w:pStyle w:val="ListParagraph"/>
        <w:numPr>
          <w:ilvl w:val="0"/>
          <w:numId w:val="11"/>
        </w:numPr>
      </w:pPr>
      <w:r w:rsidRPr="008A59EE">
        <w:t xml:space="preserve">First, place the cursor where you want to insert the table. Press </w:t>
      </w:r>
      <w:r w:rsidRPr="00E67E24">
        <w:rPr>
          <w:b/>
        </w:rPr>
        <w:t>Enter</w:t>
      </w:r>
      <w:r w:rsidRPr="008A59EE">
        <w:t xml:space="preserve"> to move the rest of the document down, if needed.</w:t>
      </w:r>
    </w:p>
    <w:p w:rsidR="00CB4C07" w:rsidRPr="008A59EE" w:rsidRDefault="00CB4C07" w:rsidP="00CB4C07">
      <w:pPr>
        <w:pStyle w:val="ListParagraph"/>
        <w:numPr>
          <w:ilvl w:val="0"/>
          <w:numId w:val="11"/>
        </w:numPr>
      </w:pPr>
      <w:r>
        <w:t xml:space="preserve">Click on the </w:t>
      </w:r>
      <w:r w:rsidRPr="00E67E24">
        <w:rPr>
          <w:b/>
        </w:rPr>
        <w:t>Productivity</w:t>
      </w:r>
      <w:r>
        <w:t xml:space="preserve"> tab, then in the </w:t>
      </w:r>
      <w:r w:rsidRPr="00E67E24">
        <w:rPr>
          <w:b/>
        </w:rPr>
        <w:t>Structure</w:t>
      </w:r>
      <w:r>
        <w:t xml:space="preserve"> section select </w:t>
      </w:r>
      <w:r w:rsidRPr="008A59EE">
        <w:t xml:space="preserve">the </w:t>
      </w:r>
      <w:r w:rsidRPr="00E67E24">
        <w:rPr>
          <w:b/>
        </w:rPr>
        <w:t>TOC</w:t>
      </w:r>
      <w:r w:rsidRPr="008A59EE">
        <w:t xml:space="preserve"> </w:t>
      </w:r>
      <w:r>
        <w:t xml:space="preserve">option, then </w:t>
      </w:r>
      <w:r w:rsidRPr="008A59EE">
        <w:t>choose a format for the table.</w:t>
      </w:r>
      <w:r>
        <w:t xml:space="preserve"> (The Table of Contents option can also be found in the </w:t>
      </w:r>
      <w:r>
        <w:rPr>
          <w:b/>
        </w:rPr>
        <w:t>References</w:t>
      </w:r>
      <w:r>
        <w:t xml:space="preserve"> tab of the Word ribbon.)</w:t>
      </w:r>
    </w:p>
    <w:p w:rsidR="00CB4C07" w:rsidRPr="008A59EE" w:rsidRDefault="00CB4C07" w:rsidP="00CB4C07">
      <w:r w:rsidRPr="008A59EE">
        <w:t xml:space="preserve">You can choose an automatic or manual table. If you use an automatic table and make edits to your document later, you can select </w:t>
      </w:r>
      <w:r w:rsidRPr="00AE39C2">
        <w:rPr>
          <w:b/>
        </w:rPr>
        <w:t>Update TOC</w:t>
      </w:r>
      <w:r w:rsidRPr="008A59EE">
        <w:t xml:space="preserve"> </w:t>
      </w:r>
      <w:r>
        <w:t xml:space="preserve">in the Productivity tab or the </w:t>
      </w:r>
      <w:r>
        <w:rPr>
          <w:b/>
        </w:rPr>
        <w:t>Update Table</w:t>
      </w:r>
      <w:r>
        <w:t xml:space="preserve"> option in the </w:t>
      </w:r>
      <w:r w:rsidRPr="00AE39C2">
        <w:rPr>
          <w:b/>
        </w:rPr>
        <w:t>References</w:t>
      </w:r>
      <w:r>
        <w:t xml:space="preserve"> tab </w:t>
      </w:r>
      <w:r w:rsidRPr="008A59EE">
        <w:t xml:space="preserve">to include your changes. </w:t>
      </w:r>
    </w:p>
    <w:p w:rsidR="00CB4C07" w:rsidRPr="008A59EE" w:rsidRDefault="00CB4C07" w:rsidP="00CB4C07">
      <w:r w:rsidRPr="008A59EE">
        <w:t>If you use a manual table, you must add the title of each item and enter all updates and changes yourself.</w:t>
      </w:r>
    </w:p>
    <w:p w:rsidR="00CB4C07" w:rsidRDefault="00CB4C07" w:rsidP="00CB4C07">
      <w:pPr>
        <w:pStyle w:val="Heading2"/>
      </w:pPr>
      <w:bookmarkStart w:id="26" w:name="_Toc331056964"/>
      <w:bookmarkStart w:id="27" w:name="_Toc332833391"/>
      <w:r>
        <w:lastRenderedPageBreak/>
        <w:t>Conclusion</w:t>
      </w:r>
      <w:bookmarkEnd w:id="26"/>
      <w:bookmarkEnd w:id="27"/>
    </w:p>
    <w:p w:rsidR="00CB4C07" w:rsidRPr="008A59EE" w:rsidRDefault="00CB4C07" w:rsidP="00CB4C07">
      <w:r w:rsidRPr="008A59EE">
        <w:t xml:space="preserve">Word 2010 has tools that are easy to use, which can help you make lists, columns, and documents readable by everyone. </w:t>
      </w:r>
    </w:p>
    <w:p w:rsidR="00CB4C07" w:rsidRPr="00BC15D3" w:rsidRDefault="00CB4C07" w:rsidP="00CB4C07">
      <w:r w:rsidRPr="008A59EE">
        <w:t>This concludes our module on lists, columns, and table of contents.</w:t>
      </w:r>
    </w:p>
    <w:p w:rsidR="00493ED6" w:rsidRPr="00CB4C07" w:rsidRDefault="00493ED6" w:rsidP="00CB4C07"/>
    <w:sectPr w:rsidR="00493ED6" w:rsidRPr="00CB4C07" w:rsidSect="000C6EFB">
      <w:headerReference w:type="default" r:id="rId11"/>
      <w:footerReference w:type="default" r:id="rId12"/>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A7E" w:rsidRDefault="002E7A7E" w:rsidP="000B3088">
      <w:r>
        <w:separator/>
      </w:r>
    </w:p>
  </w:endnote>
  <w:endnote w:type="continuationSeparator" w:id="0">
    <w:p w:rsidR="002E7A7E" w:rsidRDefault="002E7A7E" w:rsidP="000B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8F771B">
      <w:rPr>
        <w:rStyle w:val="PageNumber"/>
        <w:noProof/>
        <w:sz w:val="20"/>
      </w:rPr>
      <w:t>3</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8F771B">
      <w:rPr>
        <w:rStyle w:val="PageNumber"/>
        <w:noProof/>
        <w:sz w:val="20"/>
      </w:rPr>
      <w:t>3</w:t>
    </w:r>
    <w:r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r w:rsidR="008F771B">
      <w:fldChar w:fldCharType="begin"/>
    </w:r>
    <w:r w:rsidR="008F771B">
      <w:instrText xml:space="preserve"> SAVEDATE  \* MERGEFORMAT </w:instrText>
    </w:r>
    <w:r w:rsidR="008F771B">
      <w:fldChar w:fldCharType="separate"/>
    </w:r>
    <w:r w:rsidR="008F771B" w:rsidRPr="008F771B">
      <w:rPr>
        <w:noProof/>
        <w:snapToGrid w:val="0"/>
        <w:sz w:val="16"/>
      </w:rPr>
      <w:t>8/17/2012 3:08:00 PM</w:t>
    </w:r>
    <w:r w:rsidR="008F771B">
      <w:rPr>
        <w:noProof/>
        <w:snapToGrid w:val="0"/>
        <w:sz w:val="16"/>
      </w:rPr>
      <w:fldChar w:fldCharType="end"/>
    </w:r>
  </w:p>
  <w:p w:rsidR="00B62764" w:rsidRDefault="00B62764"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A61F10">
      <w:rPr>
        <w:noProof/>
        <w:snapToGrid w:val="0"/>
        <w:sz w:val="16"/>
      </w:rPr>
      <w:t>09-ListsColumns.docx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A7E" w:rsidRDefault="002E7A7E" w:rsidP="000B3088">
      <w:r>
        <w:separator/>
      </w:r>
    </w:p>
  </w:footnote>
  <w:footnote w:type="continuationSeparator" w:id="0">
    <w:p w:rsidR="002E7A7E" w:rsidRDefault="002E7A7E" w:rsidP="000B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FC56EF" w:rsidRPr="00FC56EF">
      <w:rPr>
        <w:b/>
        <w:sz w:val="24"/>
      </w:rPr>
      <w:t>Lists, Columns, and Table of Contents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626B9"/>
    <w:rsid w:val="00072121"/>
    <w:rsid w:val="000944DC"/>
    <w:rsid w:val="000B3088"/>
    <w:rsid w:val="000B31A9"/>
    <w:rsid w:val="000C6EFB"/>
    <w:rsid w:val="000D303C"/>
    <w:rsid w:val="001312FA"/>
    <w:rsid w:val="00141248"/>
    <w:rsid w:val="00191D83"/>
    <w:rsid w:val="001C487B"/>
    <w:rsid w:val="001D7791"/>
    <w:rsid w:val="001E5376"/>
    <w:rsid w:val="001E6CBA"/>
    <w:rsid w:val="001F7469"/>
    <w:rsid w:val="00247D97"/>
    <w:rsid w:val="00276D52"/>
    <w:rsid w:val="002E7A7E"/>
    <w:rsid w:val="0033000F"/>
    <w:rsid w:val="003413B8"/>
    <w:rsid w:val="0037158F"/>
    <w:rsid w:val="00415170"/>
    <w:rsid w:val="00437C5E"/>
    <w:rsid w:val="00493ED6"/>
    <w:rsid w:val="004A435A"/>
    <w:rsid w:val="00572337"/>
    <w:rsid w:val="005B2E73"/>
    <w:rsid w:val="005C4824"/>
    <w:rsid w:val="005E7C42"/>
    <w:rsid w:val="006743A8"/>
    <w:rsid w:val="006805D0"/>
    <w:rsid w:val="00695A8D"/>
    <w:rsid w:val="006C04A1"/>
    <w:rsid w:val="006C0D08"/>
    <w:rsid w:val="006F334D"/>
    <w:rsid w:val="007373D1"/>
    <w:rsid w:val="007476A9"/>
    <w:rsid w:val="00781E3F"/>
    <w:rsid w:val="007B0199"/>
    <w:rsid w:val="007C2506"/>
    <w:rsid w:val="007D2ADD"/>
    <w:rsid w:val="007E212B"/>
    <w:rsid w:val="007F494E"/>
    <w:rsid w:val="007F50F0"/>
    <w:rsid w:val="008445C7"/>
    <w:rsid w:val="00887A15"/>
    <w:rsid w:val="008B5AA6"/>
    <w:rsid w:val="008E7260"/>
    <w:rsid w:val="008F38CD"/>
    <w:rsid w:val="008F6629"/>
    <w:rsid w:val="008F771B"/>
    <w:rsid w:val="009000DC"/>
    <w:rsid w:val="009620E0"/>
    <w:rsid w:val="0096276D"/>
    <w:rsid w:val="00965353"/>
    <w:rsid w:val="009B7AF4"/>
    <w:rsid w:val="009D217B"/>
    <w:rsid w:val="009E001D"/>
    <w:rsid w:val="009F1D38"/>
    <w:rsid w:val="009F2350"/>
    <w:rsid w:val="00A120EB"/>
    <w:rsid w:val="00A17DC1"/>
    <w:rsid w:val="00A61F10"/>
    <w:rsid w:val="00A91F4C"/>
    <w:rsid w:val="00AB0929"/>
    <w:rsid w:val="00AB2C76"/>
    <w:rsid w:val="00AB4B30"/>
    <w:rsid w:val="00AE39C2"/>
    <w:rsid w:val="00AF39F0"/>
    <w:rsid w:val="00B02DA3"/>
    <w:rsid w:val="00B34052"/>
    <w:rsid w:val="00B3647A"/>
    <w:rsid w:val="00B446B9"/>
    <w:rsid w:val="00B62764"/>
    <w:rsid w:val="00B90B1C"/>
    <w:rsid w:val="00BC0D9C"/>
    <w:rsid w:val="00BC15D3"/>
    <w:rsid w:val="00C27887"/>
    <w:rsid w:val="00C3113C"/>
    <w:rsid w:val="00C45605"/>
    <w:rsid w:val="00C57645"/>
    <w:rsid w:val="00C60BB1"/>
    <w:rsid w:val="00CA12D2"/>
    <w:rsid w:val="00CB2063"/>
    <w:rsid w:val="00CB4C07"/>
    <w:rsid w:val="00CB57CC"/>
    <w:rsid w:val="00CC1886"/>
    <w:rsid w:val="00CD5A00"/>
    <w:rsid w:val="00D762BA"/>
    <w:rsid w:val="00DB678F"/>
    <w:rsid w:val="00DC5BE1"/>
    <w:rsid w:val="00DC749D"/>
    <w:rsid w:val="00DE2041"/>
    <w:rsid w:val="00DE7785"/>
    <w:rsid w:val="00E3365F"/>
    <w:rsid w:val="00E4217A"/>
    <w:rsid w:val="00E67E24"/>
    <w:rsid w:val="00EF3AA5"/>
    <w:rsid w:val="00FB5ED4"/>
    <w:rsid w:val="00FC56EF"/>
    <w:rsid w:val="00FE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C3B99E-F6FD-4329-A6EE-CBFBE51B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88"/>
    <w:pPr>
      <w:spacing w:after="120"/>
    </w:pPr>
    <w:rPr>
      <w:rFonts w:ascii="Georgia" w:hAnsi="Georgia"/>
      <w:sz w:val="22"/>
    </w:rPr>
  </w:style>
  <w:style w:type="paragraph" w:styleId="Heading1">
    <w:name w:val="heading 1"/>
    <w:basedOn w:val="Normal"/>
    <w:next w:val="Normal"/>
    <w:link w:val="Heading1Char"/>
    <w:qFormat/>
    <w:rsid w:val="000B3088"/>
    <w:pPr>
      <w:keepNext/>
      <w:spacing w:before="240"/>
      <w:outlineLvl w:val="0"/>
    </w:pPr>
    <w:rPr>
      <w:rFonts w:ascii="Verdana" w:hAnsi="Verdana"/>
      <w:b/>
      <w:kern w:val="28"/>
      <w:sz w:val="28"/>
    </w:rPr>
  </w:style>
  <w:style w:type="paragraph" w:styleId="Heading2">
    <w:name w:val="heading 2"/>
    <w:basedOn w:val="Normal"/>
    <w:next w:val="Normal"/>
    <w:link w:val="Heading2Char"/>
    <w:qFormat/>
    <w:rsid w:val="000B3088"/>
    <w:pPr>
      <w:keepNext/>
      <w:spacing w:before="240" w:after="60"/>
      <w:outlineLvl w:val="1"/>
    </w:pPr>
    <w:rPr>
      <w:rFonts w:ascii="Verdana" w:hAnsi="Verdana"/>
      <w:b/>
      <w:i/>
      <w:color w:val="0000FF"/>
      <w:sz w:val="26"/>
    </w:rPr>
  </w:style>
  <w:style w:type="paragraph" w:styleId="Heading3">
    <w:name w:val="heading 3"/>
    <w:basedOn w:val="Normal"/>
    <w:next w:val="Normal"/>
    <w:link w:val="Heading3Char"/>
    <w:qFormat/>
    <w:rsid w:val="000B3088"/>
    <w:pPr>
      <w:keepNext/>
      <w:spacing w:before="240" w:after="60"/>
      <w:outlineLvl w:val="2"/>
    </w:pPr>
    <w:rPr>
      <w:rFonts w:ascii="Verdana" w:hAnsi="Verdana"/>
      <w:b/>
    </w:rPr>
  </w:style>
  <w:style w:type="paragraph" w:styleId="Heading4">
    <w:name w:val="heading 4"/>
    <w:basedOn w:val="Normal"/>
    <w:next w:val="Normal"/>
    <w:qFormat/>
    <w:rsid w:val="000B3088"/>
    <w:pPr>
      <w:keepNext/>
      <w:spacing w:before="240" w:after="60"/>
      <w:outlineLvl w:val="3"/>
    </w:pPr>
    <w:rPr>
      <w:rFonts w:ascii="Verdana" w:hAnsi="Verdana"/>
      <w:i/>
      <w:color w:val="0000FF"/>
    </w:rPr>
  </w:style>
  <w:style w:type="paragraph" w:styleId="Heading5">
    <w:name w:val="heading 5"/>
    <w:basedOn w:val="Normal"/>
    <w:next w:val="Normal"/>
    <w:qFormat/>
    <w:rsid w:val="000B3088"/>
    <w:pPr>
      <w:keepNext/>
      <w:spacing w:before="240" w:after="60"/>
      <w:outlineLvl w:val="4"/>
    </w:pPr>
    <w:rPr>
      <w:rFonts w:ascii="Arial" w:hAnsi="Arial"/>
    </w:rPr>
  </w:style>
  <w:style w:type="paragraph" w:styleId="Heading9">
    <w:name w:val="heading 9"/>
    <w:basedOn w:val="Normal"/>
    <w:next w:val="Normal"/>
    <w:qFormat/>
    <w:rsid w:val="000B3088"/>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B3088"/>
  </w:style>
  <w:style w:type="paragraph" w:styleId="Header">
    <w:name w:val="header"/>
    <w:basedOn w:val="Normal"/>
    <w:rsid w:val="000B3088"/>
    <w:pPr>
      <w:tabs>
        <w:tab w:val="center" w:pos="4320"/>
        <w:tab w:val="right" w:pos="8640"/>
      </w:tabs>
    </w:pPr>
  </w:style>
  <w:style w:type="paragraph" w:styleId="Footer">
    <w:name w:val="footer"/>
    <w:basedOn w:val="Normal"/>
    <w:rsid w:val="000B3088"/>
    <w:pPr>
      <w:tabs>
        <w:tab w:val="center" w:pos="4320"/>
        <w:tab w:val="right" w:pos="8640"/>
      </w:tabs>
    </w:pPr>
  </w:style>
  <w:style w:type="character" w:styleId="PageNumber">
    <w:name w:val="page number"/>
    <w:basedOn w:val="DefaultParagraphFont"/>
    <w:rsid w:val="000B3088"/>
  </w:style>
  <w:style w:type="paragraph" w:styleId="BodyText">
    <w:name w:val="Body Text"/>
    <w:basedOn w:val="Normal"/>
    <w:rsid w:val="000B3088"/>
  </w:style>
  <w:style w:type="paragraph" w:styleId="Title">
    <w:name w:val="Title"/>
    <w:basedOn w:val="Normal"/>
    <w:qFormat/>
    <w:rsid w:val="000B3088"/>
    <w:pPr>
      <w:spacing w:before="240" w:after="60"/>
      <w:jc w:val="center"/>
      <w:outlineLvl w:val="0"/>
    </w:pPr>
    <w:rPr>
      <w:rFonts w:ascii="Arial" w:hAnsi="Arial"/>
      <w:b/>
      <w:kern w:val="28"/>
      <w:sz w:val="32"/>
    </w:rPr>
  </w:style>
  <w:style w:type="paragraph" w:styleId="ListBullet">
    <w:name w:val="List Bullet"/>
    <w:basedOn w:val="Normal"/>
    <w:autoRedefine/>
    <w:rsid w:val="000B3088"/>
    <w:pPr>
      <w:numPr>
        <w:numId w:val="2"/>
      </w:numPr>
    </w:pPr>
  </w:style>
  <w:style w:type="paragraph" w:styleId="ListBullet2">
    <w:name w:val="List Bullet 2"/>
    <w:basedOn w:val="Normal"/>
    <w:autoRedefine/>
    <w:rsid w:val="000B3088"/>
    <w:pPr>
      <w:numPr>
        <w:numId w:val="3"/>
      </w:numPr>
    </w:pPr>
  </w:style>
  <w:style w:type="paragraph" w:styleId="ListBullet3">
    <w:name w:val="List Bullet 3"/>
    <w:basedOn w:val="Normal"/>
    <w:autoRedefine/>
    <w:rsid w:val="000B3088"/>
    <w:pPr>
      <w:numPr>
        <w:numId w:val="4"/>
      </w:numPr>
    </w:pPr>
  </w:style>
  <w:style w:type="paragraph" w:styleId="ListBullet4">
    <w:name w:val="List Bullet 4"/>
    <w:basedOn w:val="Normal"/>
    <w:autoRedefine/>
    <w:rsid w:val="000B3088"/>
    <w:pPr>
      <w:numPr>
        <w:numId w:val="5"/>
      </w:numPr>
    </w:pPr>
  </w:style>
  <w:style w:type="paragraph" w:styleId="ListBullet5">
    <w:name w:val="List Bullet 5"/>
    <w:basedOn w:val="Normal"/>
    <w:autoRedefine/>
    <w:rsid w:val="000B3088"/>
    <w:pPr>
      <w:numPr>
        <w:numId w:val="6"/>
      </w:numPr>
    </w:pPr>
  </w:style>
  <w:style w:type="paragraph" w:styleId="ListParagraph">
    <w:name w:val="List Paragraph"/>
    <w:basedOn w:val="Normal"/>
    <w:uiPriority w:val="34"/>
    <w:qFormat/>
    <w:rsid w:val="000B3088"/>
    <w:pPr>
      <w:ind w:left="720"/>
      <w:contextualSpacing/>
    </w:pPr>
  </w:style>
  <w:style w:type="paragraph" w:styleId="TOCHeading">
    <w:name w:val="TOC Heading"/>
    <w:basedOn w:val="Heading1"/>
    <w:next w:val="Normal"/>
    <w:uiPriority w:val="39"/>
    <w:semiHidden/>
    <w:unhideWhenUsed/>
    <w:qFormat/>
    <w:rsid w:val="000B3088"/>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0B3088"/>
    <w:pPr>
      <w:spacing w:after="100"/>
    </w:pPr>
  </w:style>
  <w:style w:type="paragraph" w:styleId="TOC2">
    <w:name w:val="toc 2"/>
    <w:basedOn w:val="Normal"/>
    <w:next w:val="Normal"/>
    <w:autoRedefine/>
    <w:uiPriority w:val="39"/>
    <w:rsid w:val="000B3088"/>
    <w:pPr>
      <w:spacing w:after="100"/>
      <w:ind w:left="220"/>
    </w:pPr>
  </w:style>
  <w:style w:type="paragraph" w:styleId="TOC3">
    <w:name w:val="toc 3"/>
    <w:basedOn w:val="Normal"/>
    <w:next w:val="Normal"/>
    <w:autoRedefine/>
    <w:uiPriority w:val="39"/>
    <w:rsid w:val="000B3088"/>
    <w:pPr>
      <w:spacing w:after="100"/>
      <w:ind w:left="440"/>
    </w:pPr>
  </w:style>
  <w:style w:type="character" w:styleId="Hyperlink">
    <w:name w:val="Hyperlink"/>
    <w:basedOn w:val="DefaultParagraphFont"/>
    <w:uiPriority w:val="99"/>
    <w:unhideWhenUsed/>
    <w:rsid w:val="000B3088"/>
    <w:rPr>
      <w:color w:val="0000FF" w:themeColor="hyperlink"/>
      <w:u w:val="single"/>
    </w:rPr>
  </w:style>
  <w:style w:type="paragraph" w:styleId="BalloonText">
    <w:name w:val="Balloon Text"/>
    <w:basedOn w:val="Normal"/>
    <w:link w:val="BalloonTextChar"/>
    <w:rsid w:val="000B3088"/>
    <w:pPr>
      <w:spacing w:after="0"/>
    </w:pPr>
    <w:rPr>
      <w:rFonts w:ascii="Tahoma" w:hAnsi="Tahoma" w:cs="Tahoma"/>
      <w:sz w:val="16"/>
      <w:szCs w:val="16"/>
    </w:rPr>
  </w:style>
  <w:style w:type="character" w:customStyle="1" w:styleId="BalloonTextChar">
    <w:name w:val="Balloon Text Char"/>
    <w:basedOn w:val="DefaultParagraphFont"/>
    <w:link w:val="BalloonText"/>
    <w:rsid w:val="000B3088"/>
    <w:rPr>
      <w:rFonts w:ascii="Tahoma" w:hAnsi="Tahoma" w:cs="Tahoma"/>
      <w:sz w:val="16"/>
      <w:szCs w:val="16"/>
    </w:rPr>
  </w:style>
  <w:style w:type="character" w:customStyle="1" w:styleId="Heading1Char">
    <w:name w:val="Heading 1 Char"/>
    <w:basedOn w:val="DefaultParagraphFont"/>
    <w:link w:val="Heading1"/>
    <w:rsid w:val="00CB4C07"/>
    <w:rPr>
      <w:rFonts w:ascii="Verdana" w:hAnsi="Verdana"/>
      <w:b/>
      <w:kern w:val="28"/>
      <w:sz w:val="28"/>
    </w:rPr>
  </w:style>
  <w:style w:type="character" w:customStyle="1" w:styleId="Heading2Char">
    <w:name w:val="Heading 2 Char"/>
    <w:basedOn w:val="DefaultParagraphFont"/>
    <w:link w:val="Heading2"/>
    <w:rsid w:val="00CB4C07"/>
    <w:rPr>
      <w:rFonts w:ascii="Verdana" w:hAnsi="Verdana"/>
      <w:b/>
      <w:i/>
      <w:color w:val="0000FF"/>
      <w:sz w:val="26"/>
    </w:rPr>
  </w:style>
  <w:style w:type="character" w:customStyle="1" w:styleId="Heading3Char">
    <w:name w:val="Heading 3 Char"/>
    <w:basedOn w:val="DefaultParagraphFont"/>
    <w:link w:val="Heading3"/>
    <w:rsid w:val="00CB4C07"/>
    <w:rPr>
      <w:rFonts w:ascii="Verdana" w:hAnsi="Verdana"/>
      <w:b/>
      <w:sz w:val="22"/>
    </w:rPr>
  </w:style>
  <w:style w:type="paragraph" w:styleId="Revision">
    <w:name w:val="Revision"/>
    <w:hidden/>
    <w:uiPriority w:val="99"/>
    <w:semiHidden/>
    <w:rsid w:val="000B3088"/>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nnund\Application%20Data\Microsoft\Templates\Script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94AC-FBC9-4418-9894-8F313CA6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ScriptTemplate2010</Template>
  <TotalTime>0</TotalTime>
  <Pages>3</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Word 2010: Lists, Columns, and Table of Contents </vt:lpstr>
    </vt:vector>
  </TitlesOfParts>
  <Company>TWC</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Lists, Columns, and Table of Contents</dc:title>
  <dc:subject>Accessible Word documents</dc:subject>
  <dc:creator>State of Texas Office Accessibility</dc:creator>
  <cp:keywords>Accessibility, Word, Lists, Columns, TOC</cp:keywords>
  <cp:lastModifiedBy>Fran Robertson</cp:lastModifiedBy>
  <cp:revision>2</cp:revision>
  <cp:lastPrinted>2005-04-06T22:25:00Z</cp:lastPrinted>
  <dcterms:created xsi:type="dcterms:W3CDTF">2017-05-12T14:32:00Z</dcterms:created>
  <dcterms:modified xsi:type="dcterms:W3CDTF">2017-05-12T14:32:00Z</dcterms:modified>
</cp:coreProperties>
</file>